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2A360">
      <w:pPr>
        <w:snapToGrid/>
        <w:spacing w:line="240" w:lineRule="auto"/>
        <w:ind w:firstLine="0" w:firstLineChars="0"/>
        <w:jc w:val="center"/>
        <w:rPr>
          <w:rFonts w:eastAsia="华文中宋" w:cs="Times New Roman"/>
          <w:b/>
          <w:bCs/>
          <w:color w:val="000000" w:themeColor="text1"/>
          <w:sz w:val="36"/>
          <w:szCs w:val="32"/>
          <w14:textFill>
            <w14:solidFill>
              <w14:schemeClr w14:val="tx1"/>
            </w14:solidFill>
          </w14:textFill>
        </w:rPr>
      </w:pPr>
      <w:r>
        <w:rPr>
          <w:rFonts w:eastAsia="华文中宋" w:cs="Times New Roman"/>
          <w:b/>
          <w:bCs/>
          <w:color w:val="000000" w:themeColor="text1"/>
          <w:sz w:val="36"/>
          <w:szCs w:val="32"/>
          <w14:textFill>
            <w14:solidFill>
              <w14:schemeClr w14:val="tx1"/>
            </w14:solidFill>
          </w14:textFill>
        </w:rPr>
        <w:t>202</w:t>
      </w:r>
      <w:r>
        <w:rPr>
          <w:rFonts w:hint="eastAsia" w:eastAsia="华文中宋" w:cs="Times New Roman"/>
          <w:b/>
          <w:bCs/>
          <w:color w:val="000000" w:themeColor="text1"/>
          <w:sz w:val="36"/>
          <w:szCs w:val="32"/>
          <w14:textFill>
            <w14:solidFill>
              <w14:schemeClr w14:val="tx1"/>
            </w14:solidFill>
          </w14:textFill>
        </w:rPr>
        <w:t>6</w:t>
      </w:r>
      <w:r>
        <w:rPr>
          <w:rFonts w:eastAsia="华文中宋" w:cs="Times New Roman"/>
          <w:b/>
          <w:bCs/>
          <w:color w:val="000000" w:themeColor="text1"/>
          <w:sz w:val="36"/>
          <w:szCs w:val="32"/>
          <w14:textFill>
            <w14:solidFill>
              <w14:schemeClr w14:val="tx1"/>
            </w14:solidFill>
          </w14:textFill>
        </w:rPr>
        <w:t>年</w:t>
      </w:r>
      <w:r>
        <w:rPr>
          <w:rFonts w:hint="eastAsia" w:eastAsia="华文中宋" w:cs="Times New Roman"/>
          <w:b/>
          <w:bCs/>
          <w:color w:val="000000" w:themeColor="text1"/>
          <w:sz w:val="36"/>
          <w:szCs w:val="32"/>
          <w14:textFill>
            <w14:solidFill>
              <w14:schemeClr w14:val="tx1"/>
            </w14:solidFill>
          </w14:textFill>
        </w:rPr>
        <w:t>春</w:t>
      </w:r>
      <w:r>
        <w:rPr>
          <w:rFonts w:eastAsia="华文中宋" w:cs="Times New Roman"/>
          <w:b/>
          <w:bCs/>
          <w:color w:val="000000" w:themeColor="text1"/>
          <w:sz w:val="36"/>
          <w:szCs w:val="32"/>
          <w14:textFill>
            <w14:solidFill>
              <w14:schemeClr w14:val="tx1"/>
            </w14:solidFill>
          </w14:textFill>
        </w:rPr>
        <w:t>季学期研究生党支部组织生活资源推荐</w:t>
      </w:r>
    </w:p>
    <w:p w14:paraId="6C93D929">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一</w:t>
      </w:r>
      <w:r>
        <w:rPr>
          <w:rFonts w:eastAsia="黑体" w:cs="Times New Roman"/>
          <w:b/>
          <w:bCs/>
          <w:kern w:val="0"/>
          <w:szCs w:val="32"/>
          <w:lang w:bidi="ar"/>
        </w:rPr>
        <w:t>、</w:t>
      </w:r>
      <w:r>
        <w:rPr>
          <w:rFonts w:hint="eastAsia" w:eastAsia="黑体" w:cs="Times New Roman"/>
          <w:b/>
          <w:bCs/>
          <w:kern w:val="0"/>
          <w:szCs w:val="32"/>
          <w:lang w:bidi="ar"/>
        </w:rPr>
        <w:t>“</w:t>
      </w:r>
      <w:r>
        <w:rPr>
          <w:rFonts w:eastAsia="黑体" w:cs="Times New Roman"/>
          <w:b/>
          <w:bCs/>
          <w:kern w:val="0"/>
          <w:szCs w:val="32"/>
          <w:lang w:bidi="ar"/>
        </w:rPr>
        <w:t>新雁之声宣讲队</w:t>
      </w:r>
      <w:r>
        <w:rPr>
          <w:rFonts w:hint="eastAsia" w:eastAsia="黑体" w:cs="Times New Roman"/>
          <w:b/>
          <w:bCs/>
          <w:kern w:val="0"/>
          <w:szCs w:val="32"/>
          <w:lang w:bidi="ar"/>
        </w:rPr>
        <w:t>”</w:t>
      </w:r>
    </w:p>
    <w:p w14:paraId="54E321D4">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w:t>
      </w:r>
      <w:r>
        <w:rPr>
          <w:rFonts w:cs="Times New Roman"/>
          <w:color w:val="000000" w:themeColor="text1"/>
          <w:kern w:val="0"/>
          <w:sz w:val="30"/>
          <w:szCs w:val="30"/>
          <w:lang w:bidi="ar"/>
          <w14:textFill>
            <w14:solidFill>
              <w14:schemeClr w14:val="tx1"/>
            </w14:solidFill>
          </w14:textFill>
        </w:rPr>
        <w:t>新雁之声宣讲队</w:t>
      </w:r>
      <w:r>
        <w:rPr>
          <w:rFonts w:hint="eastAsia" w:cs="Times New Roman"/>
          <w:color w:val="000000" w:themeColor="text1"/>
          <w:kern w:val="0"/>
          <w:sz w:val="30"/>
          <w:szCs w:val="30"/>
          <w:lang w:bidi="ar"/>
          <w14:textFill>
            <w14:solidFill>
              <w14:schemeClr w14:val="tx1"/>
            </w14:solidFill>
          </w14:textFill>
        </w:rPr>
        <w:t>”</w:t>
      </w:r>
      <w:r>
        <w:rPr>
          <w:rFonts w:cs="Times New Roman"/>
          <w:color w:val="000000" w:themeColor="text1"/>
          <w:kern w:val="0"/>
          <w:sz w:val="30"/>
          <w:szCs w:val="30"/>
          <w:lang w:bidi="ar"/>
          <w14:textFill>
            <w14:solidFill>
              <w14:schemeClr w14:val="tx1"/>
            </w14:solidFill>
          </w14:textFill>
        </w:rPr>
        <w:t>依托</w:t>
      </w:r>
      <w:r>
        <w:rPr>
          <w:rFonts w:hint="eastAsia" w:cs="Times New Roman"/>
          <w:color w:val="000000" w:themeColor="text1"/>
          <w:kern w:val="0"/>
          <w:sz w:val="30"/>
          <w:szCs w:val="30"/>
          <w:lang w:bidi="ar"/>
          <w14:textFill>
            <w14:solidFill>
              <w14:schemeClr w14:val="tx1"/>
            </w14:solidFill>
          </w14:textFill>
        </w:rPr>
        <w:t>清华大学新生党支书</w:t>
      </w:r>
      <w:r>
        <w:rPr>
          <w:rFonts w:cs="Times New Roman"/>
          <w:color w:val="000000" w:themeColor="text1"/>
          <w:kern w:val="0"/>
          <w:sz w:val="30"/>
          <w:szCs w:val="30"/>
          <w:lang w:bidi="ar"/>
          <w14:textFill>
            <w14:solidFill>
              <w14:schemeClr w14:val="tx1"/>
            </w14:solidFill>
          </w14:textFill>
        </w:rPr>
        <w:t>专项培养计划</w:t>
      </w:r>
      <w:r>
        <w:rPr>
          <w:rFonts w:hint="eastAsia" w:cs="Times New Roman"/>
          <w:color w:val="000000" w:themeColor="text1"/>
          <w:kern w:val="0"/>
          <w:sz w:val="30"/>
          <w:szCs w:val="30"/>
          <w:lang w:bidi="ar"/>
          <w14:textFill>
            <w14:solidFill>
              <w14:schemeClr w14:val="tx1"/>
            </w14:solidFill>
          </w14:textFill>
        </w:rPr>
        <w:t>（“新雁班”）</w:t>
      </w:r>
      <w:r>
        <w:rPr>
          <w:rFonts w:cs="Times New Roman"/>
          <w:color w:val="000000" w:themeColor="text1"/>
          <w:kern w:val="0"/>
          <w:sz w:val="30"/>
          <w:szCs w:val="30"/>
          <w:lang w:bidi="ar"/>
          <w14:textFill>
            <w14:solidFill>
              <w14:schemeClr w14:val="tx1"/>
            </w14:solidFill>
          </w14:textFill>
        </w:rPr>
        <w:t>，由一批政治素养过硬、理论功底扎实、表达能力突出的学生党支部书记组建而成。作为</w:t>
      </w:r>
      <w:r>
        <w:rPr>
          <w:rFonts w:hint="eastAsia" w:cs="Times New Roman"/>
          <w:color w:val="000000" w:themeColor="text1"/>
          <w:kern w:val="0"/>
          <w:sz w:val="30"/>
          <w:szCs w:val="30"/>
          <w:lang w:bidi="ar"/>
          <w14:textFill>
            <w14:solidFill>
              <w14:schemeClr w14:val="tx1"/>
            </w14:solidFill>
          </w14:textFill>
        </w:rPr>
        <w:t>“</w:t>
      </w:r>
      <w:r>
        <w:rPr>
          <w:rFonts w:cs="Times New Roman"/>
          <w:color w:val="000000" w:themeColor="text1"/>
          <w:kern w:val="0"/>
          <w:sz w:val="30"/>
          <w:szCs w:val="30"/>
          <w:lang w:bidi="ar"/>
          <w14:textFill>
            <w14:solidFill>
              <w14:schemeClr w14:val="tx1"/>
            </w14:solidFill>
          </w14:textFill>
        </w:rPr>
        <w:t>新雁班</w:t>
      </w:r>
      <w:r>
        <w:rPr>
          <w:rFonts w:hint="eastAsia" w:cs="Times New Roman"/>
          <w:color w:val="000000" w:themeColor="text1"/>
          <w:kern w:val="0"/>
          <w:sz w:val="30"/>
          <w:szCs w:val="30"/>
          <w:lang w:bidi="ar"/>
          <w14:textFill>
            <w14:solidFill>
              <w14:schemeClr w14:val="tx1"/>
            </w14:solidFill>
          </w14:textFill>
        </w:rPr>
        <w:t>”学员开展党建服务的重要形式</w:t>
      </w:r>
      <w:r>
        <w:rPr>
          <w:rFonts w:cs="Times New Roman"/>
          <w:color w:val="000000" w:themeColor="text1"/>
          <w:kern w:val="0"/>
          <w:sz w:val="30"/>
          <w:szCs w:val="30"/>
          <w:lang w:bidi="ar"/>
          <w14:textFill>
            <w14:solidFill>
              <w14:schemeClr w14:val="tx1"/>
            </w14:solidFill>
          </w14:textFill>
        </w:rPr>
        <w:t>，</w:t>
      </w:r>
      <w:r>
        <w:rPr>
          <w:rFonts w:hint="eastAsia" w:cs="Times New Roman"/>
          <w:color w:val="000000" w:themeColor="text1"/>
          <w:kern w:val="0"/>
          <w:sz w:val="30"/>
          <w:szCs w:val="30"/>
          <w:lang w:bidi="ar"/>
          <w14:textFill>
            <w14:solidFill>
              <w14:schemeClr w14:val="tx1"/>
            </w14:solidFill>
          </w14:textFill>
        </w:rPr>
        <w:t>“新雁之声宣讲队”</w:t>
      </w:r>
      <w:r>
        <w:rPr>
          <w:rFonts w:cs="Times New Roman"/>
          <w:color w:val="000000" w:themeColor="text1"/>
          <w:kern w:val="0"/>
          <w:sz w:val="30"/>
          <w:szCs w:val="30"/>
          <w:lang w:bidi="ar"/>
          <w14:textFill>
            <w14:solidFill>
              <w14:schemeClr w14:val="tx1"/>
            </w14:solidFill>
          </w14:textFill>
        </w:rPr>
        <w:t>面向全体研究生党支部提供工作经验展示</w:t>
      </w:r>
      <w:r>
        <w:rPr>
          <w:rFonts w:hint="eastAsia" w:cs="Times New Roman"/>
          <w:color w:val="000000" w:themeColor="text1"/>
          <w:kern w:val="0"/>
          <w:sz w:val="30"/>
          <w:szCs w:val="30"/>
          <w:lang w:bidi="ar"/>
          <w14:textFill>
            <w14:solidFill>
              <w14:schemeClr w14:val="tx1"/>
            </w14:solidFill>
          </w14:textFill>
        </w:rPr>
        <w:t>资源，内容</w:t>
      </w:r>
      <w:r>
        <w:rPr>
          <w:rFonts w:cs="Times New Roman"/>
          <w:color w:val="000000" w:themeColor="text1"/>
          <w:kern w:val="0"/>
          <w:sz w:val="30"/>
          <w:szCs w:val="30"/>
          <w:lang w:bidi="ar"/>
          <w14:textFill>
            <w14:solidFill>
              <w14:schemeClr w14:val="tx1"/>
            </w14:solidFill>
          </w14:textFill>
        </w:rPr>
        <w:t>覆盖</w:t>
      </w:r>
      <w:r>
        <w:rPr>
          <w:rFonts w:hint="eastAsia" w:cs="Times New Roman"/>
          <w:color w:val="000000" w:themeColor="text1"/>
          <w:kern w:val="0"/>
          <w:sz w:val="30"/>
          <w:szCs w:val="30"/>
          <w:lang w:bidi="ar"/>
          <w14:textFill>
            <w14:solidFill>
              <w14:schemeClr w14:val="tx1"/>
            </w14:solidFill>
          </w14:textFill>
        </w:rPr>
        <w:t>党支书能力提升（党支书讲党课、理论学习、资源对接）、集体建设（党支部建设、党团班协同）、党员发展（积极分子吸纳、积极分子培养、入党材料审核）</w:t>
      </w:r>
      <w:r>
        <w:rPr>
          <w:rFonts w:cs="Times New Roman"/>
          <w:color w:val="000000" w:themeColor="text1"/>
          <w:kern w:val="0"/>
          <w:sz w:val="30"/>
          <w:szCs w:val="30"/>
          <w:lang w:bidi="ar"/>
          <w14:textFill>
            <w14:solidFill>
              <w14:schemeClr w14:val="tx1"/>
            </w14:solidFill>
          </w14:textFill>
        </w:rPr>
        <w:t>等党支部具体业务。</w:t>
      </w:r>
    </w:p>
    <w:p w14:paraId="125ABE5A">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cs="Times New Roman"/>
          <w:color w:val="000000" w:themeColor="text1"/>
          <w:kern w:val="0"/>
          <w:sz w:val="30"/>
          <w:szCs w:val="30"/>
          <w:lang w:bidi="ar"/>
          <w14:textFill>
            <w14:solidFill>
              <w14:schemeClr w14:val="tx1"/>
            </w14:solidFill>
          </w14:textFill>
        </w:rPr>
        <w:t>为了充分发挥</w:t>
      </w:r>
      <w:r>
        <w:rPr>
          <w:rFonts w:hint="eastAsia" w:cs="Times New Roman"/>
          <w:color w:val="000000" w:themeColor="text1"/>
          <w:kern w:val="0"/>
          <w:sz w:val="30"/>
          <w:szCs w:val="30"/>
          <w:lang w:bidi="ar"/>
          <w14:textFill>
            <w14:solidFill>
              <w14:schemeClr w14:val="tx1"/>
            </w14:solidFill>
          </w14:textFill>
        </w:rPr>
        <w:t>“</w:t>
      </w:r>
      <w:r>
        <w:rPr>
          <w:rFonts w:cs="Times New Roman"/>
          <w:color w:val="000000" w:themeColor="text1"/>
          <w:kern w:val="0"/>
          <w:sz w:val="30"/>
          <w:szCs w:val="30"/>
          <w:lang w:bidi="ar"/>
          <w14:textFill>
            <w14:solidFill>
              <w14:schemeClr w14:val="tx1"/>
            </w14:solidFill>
          </w14:textFill>
        </w:rPr>
        <w:t>新雁班</w:t>
      </w:r>
      <w:r>
        <w:rPr>
          <w:rFonts w:hint="eastAsia" w:cs="Times New Roman"/>
          <w:color w:val="000000" w:themeColor="text1"/>
          <w:kern w:val="0"/>
          <w:sz w:val="30"/>
          <w:szCs w:val="30"/>
          <w:lang w:bidi="ar"/>
          <w14:textFill>
            <w14:solidFill>
              <w14:schemeClr w14:val="tx1"/>
            </w14:solidFill>
          </w14:textFill>
        </w:rPr>
        <w:t>”</w:t>
      </w:r>
      <w:r>
        <w:rPr>
          <w:rFonts w:cs="Times New Roman"/>
          <w:color w:val="000000" w:themeColor="text1"/>
          <w:kern w:val="0"/>
          <w:sz w:val="30"/>
          <w:szCs w:val="30"/>
          <w:lang w:bidi="ar"/>
          <w14:textFill>
            <w14:solidFill>
              <w14:schemeClr w14:val="tx1"/>
            </w14:solidFill>
          </w14:textFill>
        </w:rPr>
        <w:t>辐射带动作用，进一步深化积极分子培养与集体建设等工作成效，</w:t>
      </w:r>
      <w:r>
        <w:rPr>
          <w:rFonts w:hint="eastAsia" w:cs="Times New Roman"/>
          <w:color w:val="000000" w:themeColor="text1"/>
          <w:kern w:val="0"/>
          <w:sz w:val="30"/>
          <w:szCs w:val="30"/>
          <w:lang w:bidi="ar"/>
          <w14:textFill>
            <w14:solidFill>
              <w14:schemeClr w14:val="tx1"/>
            </w14:solidFill>
          </w14:textFill>
        </w:rPr>
        <w:t>“</w:t>
      </w:r>
      <w:r>
        <w:rPr>
          <w:rFonts w:cs="Times New Roman"/>
          <w:color w:val="000000" w:themeColor="text1"/>
          <w:kern w:val="0"/>
          <w:sz w:val="30"/>
          <w:szCs w:val="30"/>
          <w:lang w:bidi="ar"/>
          <w14:textFill>
            <w14:solidFill>
              <w14:schemeClr w14:val="tx1"/>
            </w14:solidFill>
          </w14:textFill>
        </w:rPr>
        <w:t>新雁之声宣讲队</w:t>
      </w:r>
      <w:r>
        <w:rPr>
          <w:rFonts w:hint="eastAsia" w:cs="Times New Roman"/>
          <w:color w:val="000000" w:themeColor="text1"/>
          <w:kern w:val="0"/>
          <w:sz w:val="30"/>
          <w:szCs w:val="30"/>
          <w:lang w:bidi="ar"/>
          <w14:textFill>
            <w14:solidFill>
              <w14:schemeClr w14:val="tx1"/>
            </w14:solidFill>
          </w14:textFill>
        </w:rPr>
        <w:t>”</w:t>
      </w:r>
      <w:r>
        <w:rPr>
          <w:rFonts w:cs="Times New Roman"/>
          <w:color w:val="000000" w:themeColor="text1"/>
          <w:kern w:val="0"/>
          <w:sz w:val="30"/>
          <w:szCs w:val="30"/>
          <w:lang w:bidi="ar"/>
          <w14:textFill>
            <w14:solidFill>
              <w14:schemeClr w14:val="tx1"/>
            </w14:solidFill>
          </w14:textFill>
        </w:rPr>
        <w:t>持续面向全校研究生各院系开展宣讲，</w:t>
      </w:r>
      <w:r>
        <w:rPr>
          <w:rFonts w:hint="eastAsia" w:cs="Times New Roman"/>
          <w:color w:val="000000" w:themeColor="text1"/>
          <w:kern w:val="0"/>
          <w:sz w:val="30"/>
          <w:szCs w:val="30"/>
          <w:lang w:bidi="ar"/>
          <w14:textFill>
            <w14:solidFill>
              <w14:schemeClr w14:val="tx1"/>
            </w14:solidFill>
          </w14:textFill>
        </w:rPr>
        <w:t>现开设34门课程，</w:t>
      </w:r>
      <w:r>
        <w:rPr>
          <w:rFonts w:cs="Times New Roman"/>
          <w:color w:val="000000" w:themeColor="text1"/>
          <w:kern w:val="0"/>
          <w:sz w:val="30"/>
          <w:szCs w:val="30"/>
          <w:lang w:bidi="ar"/>
          <w14:textFill>
            <w14:solidFill>
              <w14:schemeClr w14:val="tx1"/>
            </w14:solidFill>
          </w14:textFill>
        </w:rPr>
        <w:t>欢迎各院系联系预约。</w:t>
      </w:r>
      <w:r>
        <w:rPr>
          <w:rFonts w:hint="eastAsia" w:cs="Times New Roman"/>
          <w:color w:val="000000" w:themeColor="text1"/>
          <w:kern w:val="0"/>
          <w:sz w:val="30"/>
          <w:szCs w:val="30"/>
          <w:lang w:bidi="ar"/>
          <w14:textFill>
            <w14:solidFill>
              <w14:schemeClr w14:val="tx1"/>
            </w14:solidFill>
          </w14:textFill>
        </w:rPr>
        <w:t>最新课程会在“清华研工小站”推出，请持续关注。</w:t>
      </w:r>
    </w:p>
    <w:p w14:paraId="5EBB5BBF">
      <w:pPr>
        <w:snapToGrid/>
        <w:spacing w:line="600" w:lineRule="exact"/>
        <w:ind w:firstLine="602"/>
        <w:rPr>
          <w:rFonts w:cs="Times New Roman"/>
          <w:b/>
          <w:bCs/>
          <w:color w:val="000000" w:themeColor="text1"/>
          <w:kern w:val="0"/>
          <w:sz w:val="30"/>
          <w:szCs w:val="30"/>
          <w:lang w:bidi="ar"/>
          <w14:textFill>
            <w14:solidFill>
              <w14:schemeClr w14:val="tx1"/>
            </w14:solidFill>
          </w14:textFill>
        </w:rPr>
      </w:pPr>
      <w:r>
        <w:rPr>
          <w:rFonts w:hint="eastAsia" w:cs="Times New Roman"/>
          <w:b/>
          <w:bCs/>
          <w:color w:val="000000" w:themeColor="text1"/>
          <w:kern w:val="0"/>
          <w:sz w:val="30"/>
          <w:szCs w:val="30"/>
          <w:lang w:bidi="ar"/>
          <w14:textFill>
            <w14:solidFill>
              <w14:schemeClr w14:val="tx1"/>
            </w14:solidFill>
          </w14:textFill>
        </w:rPr>
        <w:t>“新雁之声</w:t>
      </w:r>
      <w:r>
        <w:rPr>
          <w:rFonts w:cs="Times New Roman"/>
          <w:b/>
          <w:bCs/>
          <w:color w:val="000000" w:themeColor="text1"/>
          <w:kern w:val="0"/>
          <w:sz w:val="30"/>
          <w:szCs w:val="30"/>
          <w:lang w:bidi="ar"/>
          <w14:textFill>
            <w14:solidFill>
              <w14:schemeClr w14:val="tx1"/>
            </w14:solidFill>
          </w14:textFill>
        </w:rPr>
        <w:t>宣讲队</w:t>
      </w:r>
      <w:r>
        <w:rPr>
          <w:rFonts w:hint="eastAsia" w:cs="Times New Roman"/>
          <w:b/>
          <w:bCs/>
          <w:color w:val="000000" w:themeColor="text1"/>
          <w:kern w:val="0"/>
          <w:sz w:val="30"/>
          <w:szCs w:val="30"/>
          <w:lang w:bidi="ar"/>
          <w14:textFill>
            <w14:solidFill>
              <w14:schemeClr w14:val="tx1"/>
            </w14:solidFill>
          </w14:textFill>
        </w:rPr>
        <w:t>”</w:t>
      </w:r>
      <w:r>
        <w:rPr>
          <w:rFonts w:cs="Times New Roman"/>
          <w:b/>
          <w:bCs/>
          <w:color w:val="000000" w:themeColor="text1"/>
          <w:kern w:val="0"/>
          <w:sz w:val="30"/>
          <w:szCs w:val="30"/>
          <w:lang w:bidi="ar"/>
          <w14:textFill>
            <w14:solidFill>
              <w14:schemeClr w14:val="tx1"/>
            </w14:solidFill>
          </w14:textFill>
        </w:rPr>
        <w:t>详情：</w:t>
      </w:r>
    </w:p>
    <w:p w14:paraId="10007F3E">
      <w:pPr>
        <w:snapToGrid/>
        <w:spacing w:line="600" w:lineRule="exact"/>
        <w:ind w:firstLine="0" w:firstLineChars="0"/>
        <w:rPr>
          <w:rFonts w:ascii="仿宋" w:hAnsi="仿宋" w:cs="Times New Roman"/>
          <w:color w:val="000000" w:themeColor="text1"/>
          <w:kern w:val="0"/>
          <w:sz w:val="28"/>
          <w:szCs w:val="28"/>
          <w:lang w:bidi="ar"/>
          <w14:textFill>
            <w14:solidFill>
              <w14:schemeClr w14:val="tx1"/>
            </w14:solidFill>
          </w14:textFill>
        </w:rPr>
      </w:pPr>
      <w:r>
        <w:rPr>
          <w:rFonts w:ascii="仿宋" w:hAnsi="仿宋" w:cs="Times New Roman"/>
          <w:kern w:val="0"/>
          <w:sz w:val="28"/>
          <w:szCs w:val="28"/>
          <w:lang w:bidi="ar"/>
        </w:rPr>
        <w:t>https://mp.weixin.qq.com/s/K2IzWxIi_O9f3ZHjj2gkHA</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48"/>
        <w:gridCol w:w="4148"/>
      </w:tblGrid>
      <w:tr w14:paraId="36C09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48" w:type="dxa"/>
            <w:vAlign w:val="center"/>
          </w:tcPr>
          <w:p w14:paraId="54F2729F">
            <w:pPr>
              <w:snapToGrid/>
              <w:spacing w:line="600" w:lineRule="exact"/>
              <w:ind w:firstLine="0" w:firstLineChars="0"/>
              <w:jc w:val="center"/>
              <w:rPr>
                <w:rFonts w:cs="Times New Roman"/>
                <w:b/>
                <w:bCs/>
                <w:color w:val="000000" w:themeColor="text1"/>
                <w:kern w:val="0"/>
                <w:sz w:val="24"/>
                <w:szCs w:val="24"/>
                <w:lang w:bidi="ar"/>
                <w14:textFill>
                  <w14:solidFill>
                    <w14:schemeClr w14:val="tx1"/>
                  </w14:solidFill>
                </w14:textFill>
              </w:rPr>
            </w:pPr>
            <w:r>
              <w:rPr>
                <w:rFonts w:cs="Times New Roman"/>
                <w:b/>
                <w:bCs/>
                <w:color w:val="000000" w:themeColor="text1"/>
                <w:kern w:val="0"/>
                <w:sz w:val="24"/>
                <w:szCs w:val="24"/>
                <w:lang w:bidi="ar"/>
                <w14:textFill>
                  <w14:solidFill>
                    <w14:schemeClr w14:val="tx1"/>
                  </w14:solidFill>
                </w14:textFill>
              </w:rPr>
              <w:t>宣讲模块</w:t>
            </w:r>
          </w:p>
        </w:tc>
        <w:tc>
          <w:tcPr>
            <w:tcW w:w="4148" w:type="dxa"/>
            <w:vAlign w:val="center"/>
          </w:tcPr>
          <w:p w14:paraId="1CE39360">
            <w:pPr>
              <w:snapToGrid/>
              <w:spacing w:line="600" w:lineRule="exact"/>
              <w:ind w:firstLine="0" w:firstLineChars="0"/>
              <w:jc w:val="center"/>
              <w:rPr>
                <w:rFonts w:cs="Times New Roman"/>
                <w:b/>
                <w:bCs/>
                <w:color w:val="000000" w:themeColor="text1"/>
                <w:kern w:val="0"/>
                <w:sz w:val="24"/>
                <w:szCs w:val="24"/>
                <w:lang w:bidi="ar"/>
                <w14:textFill>
                  <w14:solidFill>
                    <w14:schemeClr w14:val="tx1"/>
                  </w14:solidFill>
                </w14:textFill>
              </w:rPr>
            </w:pPr>
            <w:r>
              <w:rPr>
                <w:rFonts w:cs="Times New Roman"/>
                <w:b/>
                <w:bCs/>
                <w:color w:val="000000" w:themeColor="text1"/>
                <w:kern w:val="0"/>
                <w:sz w:val="24"/>
                <w:szCs w:val="24"/>
                <w:lang w:bidi="ar"/>
                <w14:textFill>
                  <w14:solidFill>
                    <w14:schemeClr w14:val="tx1"/>
                  </w14:solidFill>
                </w14:textFill>
              </w:rPr>
              <w:t>预约方式</w:t>
            </w:r>
          </w:p>
        </w:tc>
      </w:tr>
      <w:tr w14:paraId="0ABFB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4148" w:type="dxa"/>
            <w:vAlign w:val="center"/>
          </w:tcPr>
          <w:p w14:paraId="517541DC">
            <w:pPr>
              <w:snapToGrid/>
              <w:spacing w:line="440" w:lineRule="exact"/>
              <w:ind w:firstLine="220" w:firstLineChars="10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1.党支书培养</w:t>
            </w:r>
          </w:p>
          <w:p w14:paraId="253F8960">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-理论学习</w:t>
            </w:r>
          </w:p>
          <w:p w14:paraId="1E213DD1">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-党建资源</w:t>
            </w:r>
          </w:p>
          <w:p w14:paraId="6FA7351B">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-党建系统</w:t>
            </w:r>
          </w:p>
          <w:p w14:paraId="4EB5B78D">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-党建评价体系</w:t>
            </w:r>
          </w:p>
          <w:p w14:paraId="3CC54C77">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-“雁行”计划</w:t>
            </w:r>
          </w:p>
          <w:p w14:paraId="378C247B">
            <w:pPr>
              <w:snapToGrid/>
              <w:spacing w:line="440" w:lineRule="exact"/>
              <w:ind w:firstLine="199" w:firstLineChars="83"/>
              <w:rPr>
                <w:rFonts w:cs="Times New Roman"/>
                <w:color w:val="000000" w:themeColor="text1"/>
                <w:kern w:val="0"/>
                <w:sz w:val="24"/>
                <w:szCs w:val="24"/>
                <w:lang w:bidi="ar"/>
                <w14:textFill>
                  <w14:solidFill>
                    <w14:schemeClr w14:val="tx1"/>
                  </w14:solidFill>
                </w14:textFill>
              </w:rPr>
            </w:pPr>
            <w:r>
              <w:rPr>
                <w:rFonts w:hint="eastAsia" w:cs="Times New Roman"/>
                <w:color w:val="000000" w:themeColor="text1"/>
                <w:kern w:val="0"/>
                <w:sz w:val="24"/>
                <w:szCs w:val="24"/>
                <w:lang w:bidi="ar"/>
                <w14:textFill>
                  <w14:solidFill>
                    <w14:schemeClr w14:val="tx1"/>
                  </w14:solidFill>
                </w14:textFill>
              </w:rPr>
              <w:t>2</w:t>
            </w:r>
            <w:r>
              <w:rPr>
                <w:rFonts w:cs="Times New Roman"/>
                <w:color w:val="000000" w:themeColor="text1"/>
                <w:kern w:val="0"/>
                <w:sz w:val="24"/>
                <w:szCs w:val="24"/>
                <w:lang w:bidi="ar"/>
                <w14:textFill>
                  <w14:solidFill>
                    <w14:schemeClr w14:val="tx1"/>
                  </w14:solidFill>
                </w14:textFill>
              </w:rPr>
              <w:t>.</w:t>
            </w:r>
            <w:r>
              <w:rPr>
                <w:rFonts w:hint="eastAsia" w:cs="Times New Roman"/>
                <w:color w:val="000000" w:themeColor="text1"/>
                <w:kern w:val="0"/>
                <w:sz w:val="24"/>
                <w:szCs w:val="24"/>
                <w:lang w:bidi="ar"/>
                <w14:textFill>
                  <w14:solidFill>
                    <w14:schemeClr w14:val="tx1"/>
                  </w14:solidFill>
                </w14:textFill>
              </w:rPr>
              <w:t>组织建设</w:t>
            </w:r>
          </w:p>
          <w:p w14:paraId="256B76E4">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-党团班集体建设经验</w:t>
            </w:r>
          </w:p>
          <w:p w14:paraId="3FA8D695">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-支部建设经验</w:t>
            </w:r>
          </w:p>
          <w:p w14:paraId="42F80CDE">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-联学共建经验</w:t>
            </w:r>
          </w:p>
          <w:p w14:paraId="21879DB9">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3.党员发展</w:t>
            </w:r>
          </w:p>
          <w:p w14:paraId="4F82499E">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-积极分子吸纳与培养</w:t>
            </w:r>
          </w:p>
          <w:p w14:paraId="7E3A22D2">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-入党材料审核</w:t>
            </w:r>
          </w:p>
          <w:p w14:paraId="61F71C3E">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4.组织学习</w:t>
            </w:r>
          </w:p>
          <w:p w14:paraId="1CB6FA17">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-树立和践行正确政绩观</w:t>
            </w:r>
          </w:p>
          <w:p w14:paraId="69E6232D">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-“十五五”开局之年</w:t>
            </w:r>
          </w:p>
          <w:p w14:paraId="211586D0">
            <w:pPr>
              <w:snapToGrid/>
              <w:spacing w:line="440" w:lineRule="exact"/>
              <w:ind w:firstLine="440"/>
              <w:rPr>
                <w:rFonts w:cs="Times New Roman"/>
                <w:color w:val="000000" w:themeColor="text1"/>
                <w:kern w:val="0"/>
                <w:sz w:val="22"/>
                <w:lang w:bidi="ar"/>
                <w14:textFill>
                  <w14:solidFill>
                    <w14:schemeClr w14:val="tx1"/>
                  </w14:solidFill>
                </w14:textFill>
              </w:rPr>
            </w:pPr>
            <w:r>
              <w:rPr>
                <w:rFonts w:hint="eastAsia" w:cs="Times New Roman"/>
                <w:color w:val="000000" w:themeColor="text1"/>
                <w:kern w:val="0"/>
                <w:sz w:val="22"/>
                <w:lang w:bidi="ar"/>
                <w14:textFill>
                  <w14:solidFill>
                    <w14:schemeClr w14:val="tx1"/>
                  </w14:solidFill>
                </w14:textFill>
              </w:rPr>
              <w:t>-组织社会实践、联学共建和“雁行”党支部特色活动经验方法</w:t>
            </w:r>
          </w:p>
        </w:tc>
        <w:tc>
          <w:tcPr>
            <w:tcW w:w="4148" w:type="dxa"/>
            <w:vAlign w:val="center"/>
          </w:tcPr>
          <w:p w14:paraId="12431270">
            <w:pPr>
              <w:snapToGrid/>
              <w:spacing w:line="440" w:lineRule="exact"/>
              <w:ind w:firstLine="480"/>
              <w:rPr>
                <w:rFonts w:cs="Times New Roman"/>
                <w:color w:val="000000" w:themeColor="text1"/>
                <w:kern w:val="0"/>
                <w:sz w:val="24"/>
                <w:szCs w:val="24"/>
                <w:lang w:bidi="ar"/>
                <w14:textFill>
                  <w14:solidFill>
                    <w14:schemeClr w14:val="tx1"/>
                  </w14:solidFill>
                </w14:textFill>
              </w:rPr>
            </w:pPr>
            <w:r>
              <w:rPr>
                <w:rFonts w:cs="Times New Roman"/>
                <w:color w:val="000000" w:themeColor="text1"/>
                <w:kern w:val="0"/>
                <w:sz w:val="24"/>
                <w:szCs w:val="24"/>
                <w:lang w:bidi="ar"/>
                <w14:textFill>
                  <w14:solidFill>
                    <w14:schemeClr w14:val="tx1"/>
                  </w14:solidFill>
                </w14:textFill>
              </w:rPr>
              <w:t>请至少</w:t>
            </w:r>
            <w:r>
              <w:rPr>
                <w:rFonts w:cs="Times New Roman"/>
                <w:b/>
                <w:bCs/>
                <w:color w:val="000000" w:themeColor="text1"/>
                <w:kern w:val="0"/>
                <w:sz w:val="24"/>
                <w:szCs w:val="24"/>
                <w:lang w:bidi="ar"/>
                <w14:textFill>
                  <w14:solidFill>
                    <w14:schemeClr w14:val="tx1"/>
                  </w14:solidFill>
                </w14:textFill>
              </w:rPr>
              <w:t>提前三天</w:t>
            </w:r>
            <w:r>
              <w:rPr>
                <w:rFonts w:cs="Times New Roman"/>
                <w:color w:val="000000" w:themeColor="text1"/>
                <w:kern w:val="0"/>
                <w:sz w:val="24"/>
                <w:szCs w:val="24"/>
                <w:lang w:bidi="ar"/>
                <w14:textFill>
                  <w14:solidFill>
                    <w14:schemeClr w14:val="tx1"/>
                  </w14:solidFill>
                </w14:textFill>
              </w:rPr>
              <w:t>发送以下信息到联系人邮箱</w:t>
            </w:r>
            <w:r>
              <w:rPr>
                <w:rFonts w:hint="eastAsia" w:cs="Times New Roman"/>
                <w:color w:val="000000" w:themeColor="text1"/>
                <w:kern w:val="0"/>
                <w:sz w:val="24"/>
                <w:szCs w:val="24"/>
                <w:lang w:bidi="ar"/>
                <w14:textFill>
                  <w14:solidFill>
                    <w14:schemeClr w14:val="tx1"/>
                  </w14:solidFill>
                </w14:textFill>
              </w:rPr>
              <w:t>：</w:t>
            </w:r>
          </w:p>
          <w:p w14:paraId="1B39A643">
            <w:pPr>
              <w:snapToGrid/>
              <w:spacing w:line="440" w:lineRule="exact"/>
              <w:ind w:firstLine="480"/>
              <w:rPr>
                <w:rFonts w:cs="Times New Roman"/>
                <w:color w:val="000000" w:themeColor="text1"/>
                <w:kern w:val="0"/>
                <w:sz w:val="24"/>
                <w:szCs w:val="24"/>
                <w:lang w:bidi="ar"/>
                <w14:textFill>
                  <w14:solidFill>
                    <w14:schemeClr w14:val="tx1"/>
                  </w14:solidFill>
                </w14:textFill>
              </w:rPr>
            </w:pPr>
            <w:r>
              <w:rPr>
                <w:rFonts w:cs="Times New Roman"/>
                <w:color w:val="000000" w:themeColor="text1"/>
                <w:kern w:val="0"/>
                <w:sz w:val="24"/>
                <w:szCs w:val="24"/>
                <w:lang w:bidi="ar"/>
                <w14:textFill>
                  <w14:solidFill>
                    <w14:schemeClr w14:val="tx1"/>
                  </w14:solidFill>
                </w14:textFill>
              </w:rPr>
              <w:t>预约时间+宣讲主题+预约人信息（姓名、院系、联系方式），可备注面向宣讲对象（领雁小组/院系党支书例会等）与其他问题、需求。</w:t>
            </w:r>
          </w:p>
        </w:tc>
      </w:tr>
    </w:tbl>
    <w:p w14:paraId="04A891D2">
      <w:pPr>
        <w:snapToGrid/>
        <w:spacing w:line="600" w:lineRule="exact"/>
        <w:ind w:firstLine="0" w:firstLineChars="0"/>
      </w:pPr>
      <w:r>
        <w:rPr>
          <w:rFonts w:cs="Times New Roman"/>
          <w:b/>
          <w:color w:val="000000" w:themeColor="text1"/>
          <w:kern w:val="0"/>
          <w:sz w:val="30"/>
          <w:szCs w:val="30"/>
          <w:lang w:bidi="ar"/>
          <w14:textFill>
            <w14:solidFill>
              <w14:schemeClr w14:val="tx1"/>
            </w14:solidFill>
          </w14:textFill>
        </w:rPr>
        <w:t>联</w:t>
      </w:r>
      <w:bookmarkStart w:id="0" w:name="OLE_LINK14"/>
      <w:r>
        <w:rPr>
          <w:rFonts w:cs="Times New Roman"/>
          <w:b/>
          <w:color w:val="000000" w:themeColor="text1"/>
          <w:kern w:val="0"/>
          <w:sz w:val="30"/>
          <w:szCs w:val="30"/>
          <w:lang w:bidi="ar"/>
          <w14:textFill>
            <w14:solidFill>
              <w14:schemeClr w14:val="tx1"/>
            </w14:solidFill>
          </w14:textFill>
        </w:rPr>
        <w:t>系</w:t>
      </w:r>
      <w:bookmarkEnd w:id="0"/>
      <w:r>
        <w:rPr>
          <w:rFonts w:cs="Times New Roman"/>
          <w:b/>
          <w:color w:val="000000" w:themeColor="text1"/>
          <w:kern w:val="0"/>
          <w:sz w:val="30"/>
          <w:szCs w:val="30"/>
          <w:lang w:bidi="ar"/>
          <w14:textFill>
            <w14:solidFill>
              <w14:schemeClr w14:val="tx1"/>
            </w14:solidFill>
          </w14:textFill>
        </w:rPr>
        <w:t>人：</w:t>
      </w:r>
      <w:r>
        <w:rPr>
          <w:rFonts w:hint="eastAsia" w:cs="Times New Roman"/>
          <w:color w:val="000000" w:themeColor="text1"/>
          <w:kern w:val="0"/>
          <w:sz w:val="30"/>
          <w:szCs w:val="30"/>
          <w:lang w:bidi="ar"/>
          <w14:textFill>
            <w14:solidFill>
              <w14:schemeClr w14:val="tx1"/>
            </w14:solidFill>
          </w14:textFill>
        </w:rPr>
        <w:t>田栎萌</w:t>
      </w:r>
      <w:r>
        <w:rPr>
          <w:rFonts w:cs="Times New Roman"/>
          <w:color w:val="000000" w:themeColor="text1"/>
          <w:kern w:val="0"/>
          <w:sz w:val="30"/>
          <w:szCs w:val="30"/>
          <w:lang w:bidi="ar"/>
          <w14:textFill>
            <w14:solidFill>
              <w14:schemeClr w14:val="tx1"/>
            </w14:solidFill>
          </w14:textFill>
        </w:rPr>
        <w:t xml:space="preserve"> </w:t>
      </w:r>
      <w:r>
        <w:rPr>
          <w:rFonts w:hint="eastAsia" w:cs="Times New Roman"/>
          <w:color w:val="000000" w:themeColor="text1"/>
          <w:kern w:val="0"/>
          <w:sz w:val="30"/>
          <w:szCs w:val="30"/>
          <w:lang w:bidi="ar"/>
          <w14:textFill>
            <w14:solidFill>
              <w14:schemeClr w14:val="tx1"/>
            </w14:solidFill>
          </w14:textFill>
        </w:rPr>
        <w:t>jackmikejack@163.com</w:t>
      </w:r>
    </w:p>
    <w:p w14:paraId="08A89750">
      <w:pPr>
        <w:snapToGrid/>
        <w:spacing w:line="600" w:lineRule="exact"/>
        <w:ind w:firstLine="1200" w:firstLineChars="4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周云鹤</w:t>
      </w:r>
      <w:r>
        <w:rPr>
          <w:rFonts w:cs="Times New Roman"/>
          <w:color w:val="000000" w:themeColor="text1"/>
          <w:kern w:val="0"/>
          <w:sz w:val="30"/>
          <w:szCs w:val="30"/>
          <w:lang w:bidi="ar"/>
          <w14:textFill>
            <w14:solidFill>
              <w14:schemeClr w14:val="tx1"/>
            </w14:solidFill>
          </w14:textFill>
        </w:rPr>
        <w:t xml:space="preserve"> </w:t>
      </w:r>
      <w:r>
        <w:rPr>
          <w:rFonts w:hint="eastAsia" w:cs="Times New Roman"/>
          <w:color w:val="000000" w:themeColor="text1"/>
          <w:kern w:val="0"/>
          <w:sz w:val="30"/>
          <w:szCs w:val="30"/>
          <w:lang w:bidi="ar"/>
          <w14:textFill>
            <w14:solidFill>
              <w14:schemeClr w14:val="tx1"/>
            </w14:solidFill>
          </w14:textFill>
        </w:rPr>
        <w:t>zhou-yh24@mails.tsinghua.edu.cn</w:t>
      </w:r>
    </w:p>
    <w:p w14:paraId="23EA887D">
      <w:pPr>
        <w:snapToGrid/>
        <w:spacing w:before="156" w:after="156" w:afterLines="50" w:line="600" w:lineRule="exact"/>
        <w:ind w:firstLine="0" w:firstLineChars="0"/>
        <w:jc w:val="center"/>
        <w:rPr>
          <w:rFonts w:cs="Times New Roman"/>
          <w:b/>
          <w:bCs/>
          <w:color w:val="000000" w:themeColor="text1"/>
          <w:kern w:val="0"/>
          <w:sz w:val="30"/>
          <w:szCs w:val="30"/>
          <w:lang w:bidi="ar"/>
          <w14:textFill>
            <w14:solidFill>
              <w14:schemeClr w14:val="tx1"/>
            </w14:solidFill>
          </w14:textFill>
        </w:rPr>
      </w:pPr>
      <w:r>
        <w:rPr>
          <w:rFonts w:cs="Times New Roman"/>
          <w:b/>
          <w:bCs/>
          <w:color w:val="000000" w:themeColor="text1"/>
          <w:kern w:val="0"/>
          <w:sz w:val="30"/>
          <w:szCs w:val="30"/>
          <w:lang w:bidi="ar"/>
          <w14:textFill>
            <w14:solidFill>
              <w14:schemeClr w14:val="tx1"/>
            </w14:solidFill>
          </w14:textFill>
        </w:rPr>
        <w:t>附表1：</w:t>
      </w:r>
      <w:r>
        <w:rPr>
          <w:rFonts w:hint="eastAsia" w:cs="Times New Roman"/>
          <w:b/>
          <w:bCs/>
          <w:color w:val="000000" w:themeColor="text1"/>
          <w:kern w:val="0"/>
          <w:sz w:val="30"/>
          <w:szCs w:val="30"/>
          <w:lang w:bidi="ar"/>
          <w14:textFill>
            <w14:solidFill>
              <w14:schemeClr w14:val="tx1"/>
            </w14:solidFill>
          </w14:textFill>
        </w:rPr>
        <w:t>“新雁之声宣讲队”</w:t>
      </w:r>
      <w:r>
        <w:rPr>
          <w:rFonts w:cs="Times New Roman"/>
          <w:b/>
          <w:bCs/>
          <w:color w:val="000000" w:themeColor="text1"/>
          <w:kern w:val="0"/>
          <w:sz w:val="30"/>
          <w:szCs w:val="30"/>
          <w:lang w:bidi="ar"/>
          <w14:textFill>
            <w14:solidFill>
              <w14:schemeClr w14:val="tx1"/>
            </w14:solidFill>
          </w14:textFill>
        </w:rPr>
        <w:t>课程</w:t>
      </w:r>
      <w:r>
        <w:rPr>
          <w:rFonts w:hint="eastAsia" w:cs="Times New Roman"/>
          <w:b/>
          <w:bCs/>
          <w:color w:val="000000" w:themeColor="text1"/>
          <w:kern w:val="0"/>
          <w:sz w:val="30"/>
          <w:szCs w:val="30"/>
          <w:lang w:bidi="ar"/>
          <w14:textFill>
            <w14:solidFill>
              <w14:schemeClr w14:val="tx1"/>
            </w14:solidFill>
          </w14:textFill>
        </w:rPr>
        <w:t>总览</w:t>
      </w:r>
    </w:p>
    <w:p w14:paraId="5F853373">
      <w:pPr>
        <w:ind w:firstLine="640"/>
        <w:rPr>
          <w:lang w:bidi="ar"/>
        </w:rPr>
      </w:pPr>
      <w:r>
        <w:drawing>
          <wp:inline distT="0" distB="0" distL="0" distR="0">
            <wp:extent cx="4358640" cy="3589020"/>
            <wp:effectExtent l="0" t="0" r="3810" b="0"/>
            <wp:docPr id="3178956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95607" name="图片 1"/>
                    <pic:cNvPicPr>
                      <a:picLocks noChangeAspect="1" noChangeArrowheads="1"/>
                    </pic:cNvPicPr>
                  </pic:nvPicPr>
                  <pic:blipFill>
                    <a:blip r:embed="rId12">
                      <a:extLst>
                        <a:ext uri="{28A0092B-C50C-407E-A947-70E740481C1C}">
                          <a14:useLocalDpi xmlns:a14="http://schemas.microsoft.com/office/drawing/2010/main" val="0"/>
                        </a:ext>
                      </a:extLst>
                    </a:blip>
                    <a:srcRect b="37368"/>
                    <a:stretch>
                      <a:fillRect/>
                    </a:stretch>
                  </pic:blipFill>
                  <pic:spPr>
                    <a:xfrm>
                      <a:off x="0" y="0"/>
                      <a:ext cx="4359275" cy="3589361"/>
                    </a:xfrm>
                    <a:prstGeom prst="rect">
                      <a:avLst/>
                    </a:prstGeom>
                    <a:noFill/>
                    <a:ln>
                      <a:noFill/>
                    </a:ln>
                  </pic:spPr>
                </pic:pic>
              </a:graphicData>
            </a:graphic>
          </wp:inline>
        </w:drawing>
      </w:r>
    </w:p>
    <w:p w14:paraId="14675EB5">
      <w:pPr>
        <w:widowControl/>
        <w:snapToGrid/>
        <w:spacing w:line="240" w:lineRule="auto"/>
        <w:ind w:firstLine="0" w:firstLineChars="0"/>
        <w:jc w:val="center"/>
        <w:rPr>
          <w:rFonts w:eastAsia="黑体" w:cs="Times New Roman"/>
          <w:b/>
          <w:bCs/>
          <w:kern w:val="0"/>
          <w:szCs w:val="32"/>
          <w:lang w:bidi="ar"/>
        </w:rPr>
      </w:pPr>
      <w:r>
        <w:rPr>
          <w:rFonts w:hint="eastAsia" w:eastAsia="黑体" w:cs="Times New Roman"/>
          <w:b/>
          <w:bCs/>
          <w:kern w:val="0"/>
          <w:szCs w:val="32"/>
        </w:rPr>
        <w:drawing>
          <wp:inline distT="0" distB="0" distL="114300" distR="114300">
            <wp:extent cx="4359275" cy="2176780"/>
            <wp:effectExtent l="0" t="0" r="3175" b="0"/>
            <wp:docPr id="4" name="图片 4" descr="6f20d02137aec5384903128ce6d42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f20d02137aec5384903128ce6d42795"/>
                    <pic:cNvPicPr>
                      <a:picLocks noChangeAspect="1"/>
                    </pic:cNvPicPr>
                  </pic:nvPicPr>
                  <pic:blipFill>
                    <a:blip r:embed="rId13"/>
                    <a:srcRect t="62017"/>
                    <a:stretch>
                      <a:fillRect/>
                    </a:stretch>
                  </pic:blipFill>
                  <pic:spPr>
                    <a:xfrm>
                      <a:off x="0" y="0"/>
                      <a:ext cx="4360545" cy="2177455"/>
                    </a:xfrm>
                    <a:prstGeom prst="rect">
                      <a:avLst/>
                    </a:prstGeom>
                    <a:ln>
                      <a:noFill/>
                    </a:ln>
                  </pic:spPr>
                </pic:pic>
              </a:graphicData>
            </a:graphic>
          </wp:inline>
        </w:drawing>
      </w:r>
    </w:p>
    <w:p w14:paraId="0B3D8EDC">
      <w:pPr>
        <w:widowControl/>
        <w:snapToGrid/>
        <w:spacing w:line="240" w:lineRule="auto"/>
        <w:ind w:firstLine="0" w:firstLineChars="0"/>
        <w:jc w:val="center"/>
        <w:rPr>
          <w:rFonts w:eastAsia="黑体" w:cs="Times New Roman"/>
          <w:b/>
          <w:bCs/>
          <w:kern w:val="0"/>
          <w:szCs w:val="32"/>
          <w:lang w:bidi="ar"/>
        </w:rPr>
      </w:pPr>
      <w:r>
        <w:rPr>
          <w:rFonts w:hint="eastAsia" w:eastAsia="黑体" w:cs="Times New Roman"/>
          <w:b/>
          <w:bCs/>
          <w:kern w:val="0"/>
          <w:szCs w:val="32"/>
        </w:rPr>
        <w:drawing>
          <wp:inline distT="0" distB="0" distL="114300" distR="114300">
            <wp:extent cx="4318000" cy="3819525"/>
            <wp:effectExtent l="0" t="0" r="6350" b="9525"/>
            <wp:docPr id="5" name="图片 5" descr="6530adc943a45d4ad050f51589dd37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530adc943a45d4ad050f51589dd373a"/>
                    <pic:cNvPicPr>
                      <a:picLocks noChangeAspect="1"/>
                    </pic:cNvPicPr>
                  </pic:nvPicPr>
                  <pic:blipFill>
                    <a:blip r:embed="rId14"/>
                    <a:srcRect t="4764"/>
                    <a:stretch>
                      <a:fillRect/>
                    </a:stretch>
                  </pic:blipFill>
                  <pic:spPr>
                    <a:xfrm>
                      <a:off x="0" y="0"/>
                      <a:ext cx="4318000" cy="3819592"/>
                    </a:xfrm>
                    <a:prstGeom prst="rect">
                      <a:avLst/>
                    </a:prstGeom>
                    <a:ln>
                      <a:noFill/>
                    </a:ln>
                  </pic:spPr>
                </pic:pic>
              </a:graphicData>
            </a:graphic>
          </wp:inline>
        </w:drawing>
      </w:r>
    </w:p>
    <w:p w14:paraId="17EA354C">
      <w:pPr>
        <w:widowControl/>
        <w:snapToGrid/>
        <w:spacing w:line="240" w:lineRule="auto"/>
        <w:ind w:firstLine="600"/>
        <w:jc w:val="left"/>
        <w:rPr>
          <w:rFonts w:hint="eastAsia"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后续最新课程将于“清华研工小站”公众号发布，敬请关注。</w:t>
      </w:r>
    </w:p>
    <w:p w14:paraId="4E39604B">
      <w:pPr>
        <w:snapToGrid/>
        <w:spacing w:before="156" w:beforeLines="50" w:after="156" w:afterLines="50" w:line="600" w:lineRule="exact"/>
        <w:ind w:firstLine="0" w:firstLineChars="0"/>
        <w:rPr>
          <w:rFonts w:cs="Times New Roman"/>
          <w:color w:val="000000" w:themeColor="text1"/>
          <w:kern w:val="0"/>
          <w:sz w:val="30"/>
          <w:szCs w:val="30"/>
          <w:lang w:bidi="ar"/>
          <w14:textFill>
            <w14:solidFill>
              <w14:schemeClr w14:val="tx1"/>
            </w14:solidFill>
          </w14:textFill>
        </w:rPr>
      </w:pPr>
      <w:r>
        <w:rPr>
          <w:rFonts w:hint="eastAsia" w:eastAsia="黑体" w:cs="Times New Roman"/>
          <w:b/>
          <w:bCs/>
          <w:kern w:val="0"/>
          <w:szCs w:val="32"/>
          <w:lang w:bidi="ar"/>
        </w:rPr>
        <w:t>二</w:t>
      </w:r>
      <w:r>
        <w:rPr>
          <w:rFonts w:eastAsia="黑体" w:cs="Times New Roman"/>
          <w:b/>
          <w:bCs/>
          <w:kern w:val="0"/>
          <w:szCs w:val="32"/>
          <w:lang w:bidi="ar"/>
        </w:rPr>
        <w:t>、</w:t>
      </w:r>
      <w:r>
        <w:rPr>
          <w:rFonts w:hint="eastAsia" w:eastAsia="黑体" w:cs="Times New Roman"/>
          <w:b/>
          <w:bCs/>
          <w:kern w:val="0"/>
          <w:szCs w:val="32"/>
          <w:lang w:bidi="ar"/>
        </w:rPr>
        <w:t>“</w:t>
      </w:r>
      <w:r>
        <w:rPr>
          <w:rFonts w:eastAsia="黑体" w:cs="Times New Roman"/>
          <w:b/>
          <w:bCs/>
          <w:kern w:val="0"/>
          <w:szCs w:val="32"/>
          <w:lang w:bidi="ar"/>
        </w:rPr>
        <w:t>雁行</w:t>
      </w:r>
      <w:r>
        <w:rPr>
          <w:rFonts w:hint="eastAsia" w:eastAsia="黑体" w:cs="Times New Roman"/>
          <w:b/>
          <w:bCs/>
          <w:kern w:val="0"/>
          <w:szCs w:val="32"/>
          <w:lang w:bidi="ar"/>
        </w:rPr>
        <w:t>”</w:t>
      </w:r>
      <w:r>
        <w:rPr>
          <w:rFonts w:eastAsia="黑体" w:cs="Times New Roman"/>
          <w:b/>
          <w:bCs/>
          <w:kern w:val="0"/>
          <w:szCs w:val="32"/>
          <w:lang w:bidi="ar"/>
        </w:rPr>
        <w:t>研究生党支部特色活动</w:t>
      </w:r>
    </w:p>
    <w:p w14:paraId="0E7D166E">
      <w:pPr>
        <w:snapToGrid/>
        <w:spacing w:line="600" w:lineRule="exact"/>
        <w:ind w:firstLine="641"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为进一步引导清华研究生同学肩负历史使命，坚定前进信心，立大志、明大德、成大才、担大任，不断激发党支部活力，促进党团班集体协同发展，党委研究生工作部提供专项经费，支持研究生党支部开展“雁行”研究生党支部特色活动。</w:t>
      </w:r>
    </w:p>
    <w:p w14:paraId="7AE43B61">
      <w:pPr>
        <w:snapToGrid/>
        <w:spacing w:line="600" w:lineRule="exact"/>
        <w:ind w:firstLine="641"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2026年是“十五五”开局之年，也是基本实现社会主义现代化夯实基础、全面发力的关键时期的起步之年。党委研究生工作部支持研究生党支部以“奋进‘十五五’，共筑强国路”为主题开展系列特色活动。各支部可组织支部成员通过理论学习、调查研究、参观实践、交流研讨等形式，深入学习贯彻党的二十大和二十届历次全会精神，全面了解“十五五”时期我国经济社会发展的总体部署，深入认识我国在经济、科技、文化、社会、生态文明等领域的发展形势和重点任务。在此基础上，引导研究生党员深刻把握国家发展的新趋势、新机遇与新挑战，坚定发展信心、勇担时代使命，以实际行动为实现“十五五”良好开局、全面建设社会主义现代化国家贡献青春力量。</w:t>
      </w:r>
    </w:p>
    <w:p w14:paraId="4042054B">
      <w:pPr>
        <w:snapToGrid/>
        <w:spacing w:line="600" w:lineRule="exact"/>
        <w:ind w:firstLine="641"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每年春季学期初，开展“雁行”研究生党支部特色活动申请立项工作，根据项目实施进展分批开展总结验收，并组织评优答辩及经验分享会，邀请广大党支部积极参与学习交流。</w:t>
      </w:r>
    </w:p>
    <w:p w14:paraId="6163DC83">
      <w:pPr>
        <w:snapToGrid/>
        <w:spacing w:line="600" w:lineRule="exact"/>
        <w:ind w:firstLine="641" w:firstLineChars="0"/>
        <w:rPr>
          <w:rFonts w:hint="eastAsia"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联系人：吴瀚逸  16651695211</w:t>
      </w:r>
    </w:p>
    <w:p w14:paraId="29AD13FB">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三</w:t>
      </w:r>
      <w:r>
        <w:rPr>
          <w:rFonts w:eastAsia="黑体" w:cs="Times New Roman"/>
          <w:b/>
          <w:bCs/>
          <w:kern w:val="0"/>
          <w:szCs w:val="32"/>
          <w:lang w:bidi="ar"/>
        </w:rPr>
        <w:t>、</w:t>
      </w:r>
      <w:r>
        <w:rPr>
          <w:rFonts w:hint="eastAsia" w:eastAsia="黑体" w:cs="Times New Roman"/>
          <w:b/>
          <w:bCs/>
          <w:kern w:val="0"/>
          <w:szCs w:val="32"/>
          <w:lang w:bidi="ar"/>
        </w:rPr>
        <w:t>研究生集体建设“雁群工作室”</w:t>
      </w:r>
    </w:p>
    <w:p w14:paraId="4C433040">
      <w:pPr>
        <w:snapToGrid/>
        <w:spacing w:line="600" w:lineRule="exact"/>
        <w:ind w:firstLine="641"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研究生集体建设“雁群工作室”是由研究生先进集体负责人代表、“雁行”党支部特色活动优秀成果负责人代表、优秀党团班集体骨干代表组成，以实务工作坊、雁群微沙龙、宣讲进集体等活动为抓手，面向全校研究生党团班集体或个人开放预约，旨在发挥好工作室“一站式支持平台”作用，指导各类集体定制化设计建设方案，打造研究生思政育人的基层集体主阵地。</w:t>
      </w:r>
    </w:p>
    <w:p w14:paraId="13215F6E">
      <w:pPr>
        <w:ind w:firstLine="0" w:firstLineChars="0"/>
        <w:jc w:val="center"/>
      </w:pPr>
      <w:r>
        <w:drawing>
          <wp:inline distT="0" distB="0" distL="114300" distR="114300">
            <wp:extent cx="3575050" cy="3038475"/>
            <wp:effectExtent l="0" t="0" r="635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3575050" cy="3038475"/>
                    </a:xfrm>
                    <a:prstGeom prst="rect">
                      <a:avLst/>
                    </a:prstGeom>
                    <a:noFill/>
                    <a:ln>
                      <a:noFill/>
                    </a:ln>
                  </pic:spPr>
                </pic:pic>
              </a:graphicData>
            </a:graphic>
          </wp:inline>
        </w:drawing>
      </w:r>
    </w:p>
    <w:p w14:paraId="36C52587">
      <w:pPr>
        <w:snapToGrid/>
        <w:spacing w:line="600" w:lineRule="exact"/>
        <w:ind w:firstLine="641"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雁群工作室”实务工作坊致力于帮助党团班集体进行活动方案优化落地，并推动具有相似活动主题的不同集体合作联办活动。雁群微沙龙邀请党团班集体骨干围绕集体建设共性问题、工作方法等开展研讨，旨在解决集体在不同阶段普遍面临的问题困惑。经验宣讲团致力于实现对不同类型集体建设经验的推广传播。欢迎各院系联系预约上述活动。</w:t>
      </w:r>
    </w:p>
    <w:p w14:paraId="20CBD25B">
      <w:pPr>
        <w:snapToGrid/>
        <w:spacing w:line="600" w:lineRule="exact"/>
        <w:ind w:firstLine="641" w:firstLineChars="0"/>
        <w:rPr>
          <w:color w:val="000000" w:themeColor="text1"/>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请各集体扫描下方二维码，填写问卷进行预约：</w:t>
      </w:r>
    </w:p>
    <w:p w14:paraId="23D81CCC">
      <w:pPr>
        <w:pStyle w:val="14"/>
        <w:spacing w:before="156" w:beforeLines="50" w:beforeAutospacing="0" w:after="0" w:afterAutospacing="0"/>
        <w:jc w:val="center"/>
        <w:rPr>
          <w:rFonts w:ascii="仿宋" w:hAnsi="仿宋" w:eastAsia="仿宋"/>
          <w:color w:val="000000"/>
          <w:sz w:val="30"/>
          <w:szCs w:val="30"/>
        </w:rPr>
      </w:pPr>
      <w:r>
        <w:rPr>
          <w:rFonts w:ascii="仿宋" w:hAnsi="仿宋" w:eastAsia="仿宋"/>
          <w:color w:val="000000"/>
          <w:sz w:val="30"/>
          <w:szCs w:val="30"/>
        </w:rPr>
        <w:drawing>
          <wp:inline distT="0" distB="0" distL="114300" distR="114300">
            <wp:extent cx="1769745" cy="1748790"/>
            <wp:effectExtent l="0" t="0" r="5715" b="3810"/>
            <wp:docPr id="2" name="图片 2" descr="C:/Users/CCF/Desktop/qrcode.jpg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CCF/Desktop/qrcode.jpgqrcode"/>
                    <pic:cNvPicPr>
                      <a:picLocks noChangeAspect="1"/>
                    </pic:cNvPicPr>
                  </pic:nvPicPr>
                  <pic:blipFill>
                    <a:blip r:embed="rId16"/>
                    <a:srcRect t="592" b="592"/>
                    <a:stretch>
                      <a:fillRect/>
                    </a:stretch>
                  </pic:blipFill>
                  <pic:spPr>
                    <a:xfrm>
                      <a:off x="0" y="0"/>
                      <a:ext cx="1769745" cy="1796064"/>
                    </a:xfrm>
                    <a:prstGeom prst="rect">
                      <a:avLst/>
                    </a:prstGeom>
                  </pic:spPr>
                </pic:pic>
              </a:graphicData>
            </a:graphic>
          </wp:inline>
        </w:drawing>
      </w:r>
    </w:p>
    <w:p w14:paraId="4D3ACE6D">
      <w:pPr>
        <w:snapToGrid/>
        <w:spacing w:line="600" w:lineRule="exact"/>
        <w:ind w:firstLine="641"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联系人：陈存凤</w:t>
      </w:r>
      <w:r>
        <w:rPr>
          <w:rFonts w:cs="Times New Roman"/>
          <w:color w:val="000000" w:themeColor="text1"/>
          <w:kern w:val="0"/>
          <w:sz w:val="30"/>
          <w:szCs w:val="30"/>
          <w:lang w:bidi="ar"/>
          <w14:textFill>
            <w14:solidFill>
              <w14:schemeClr w14:val="tx1"/>
            </w14:solidFill>
          </w14:textFill>
        </w:rPr>
        <w:t xml:space="preserve">  1</w:t>
      </w:r>
      <w:r>
        <w:rPr>
          <w:rFonts w:hint="eastAsia" w:cs="Times New Roman"/>
          <w:color w:val="000000" w:themeColor="text1"/>
          <w:kern w:val="0"/>
          <w:sz w:val="30"/>
          <w:szCs w:val="30"/>
          <w:lang w:bidi="ar"/>
          <w14:textFill>
            <w14:solidFill>
              <w14:schemeClr w14:val="tx1"/>
            </w14:solidFill>
          </w14:textFill>
        </w:rPr>
        <w:t>9129210466</w:t>
      </w:r>
      <w:r>
        <w:rPr>
          <w:rFonts w:cs="Times New Roman"/>
          <w:color w:val="000000" w:themeColor="text1"/>
          <w:kern w:val="0"/>
          <w:sz w:val="30"/>
          <w:szCs w:val="30"/>
          <w:lang w:bidi="ar"/>
          <w14:textFill>
            <w14:solidFill>
              <w14:schemeClr w14:val="tx1"/>
            </w14:solidFill>
          </w14:textFill>
        </w:rPr>
        <w:t xml:space="preserve">  </w:t>
      </w:r>
    </w:p>
    <w:p w14:paraId="52CAAC0C">
      <w:pPr>
        <w:snapToGrid/>
        <w:spacing w:line="600" w:lineRule="exact"/>
        <w:ind w:firstLine="641" w:firstLineChars="0"/>
        <w:rPr>
          <w:rStyle w:val="9"/>
          <w:rFonts w:hint="eastAsia"/>
        </w:rPr>
      </w:pPr>
      <w:r>
        <w:rPr>
          <w:rFonts w:hint="eastAsia"/>
          <w:color w:val="auto"/>
          <w:u w:val="none"/>
        </w:rPr>
        <w:t>chencf24</w:t>
      </w:r>
      <w:r>
        <w:rPr>
          <w:color w:val="auto"/>
          <w:u w:val="none"/>
        </w:rPr>
        <w:t>@mails.tsinghua.edu.cn</w:t>
      </w:r>
    </w:p>
    <w:p w14:paraId="6A1955E0">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四、“</w:t>
      </w:r>
      <w:r>
        <w:rPr>
          <w:rFonts w:eastAsia="黑体" w:cs="Times New Roman"/>
          <w:b/>
          <w:bCs/>
          <w:kern w:val="0"/>
          <w:szCs w:val="32"/>
          <w:lang w:bidi="ar"/>
        </w:rPr>
        <w:t>导学热线</w:t>
      </w:r>
      <w:r>
        <w:rPr>
          <w:rFonts w:hint="eastAsia" w:eastAsia="黑体" w:cs="Times New Roman"/>
          <w:b/>
          <w:bCs/>
          <w:kern w:val="0"/>
          <w:szCs w:val="32"/>
          <w:lang w:bidi="ar"/>
        </w:rPr>
        <w:t>”</w:t>
      </w:r>
      <w:r>
        <w:rPr>
          <w:rFonts w:eastAsia="黑体" w:cs="Times New Roman"/>
          <w:b/>
          <w:bCs/>
          <w:kern w:val="0"/>
          <w:szCs w:val="32"/>
          <w:lang w:bidi="ar"/>
        </w:rPr>
        <w:t>咨询平台</w:t>
      </w:r>
    </w:p>
    <w:p w14:paraId="4DD9E698">
      <w:pPr>
        <w:snapToGrid/>
        <w:spacing w:line="600" w:lineRule="exact"/>
        <w:ind w:firstLine="640"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“导学热线”咨询平台通过邀请育人经验丰富的离退休教师担任热线咨询专家，依托“水木汇”线上小程序和</w:t>
      </w:r>
      <w:r>
        <w:rPr>
          <w:rFonts w:cs="Times New Roman"/>
          <w:color w:val="000000" w:themeColor="text1"/>
          <w:kern w:val="0"/>
          <w:sz w:val="30"/>
          <w:szCs w:val="30"/>
          <w:lang w:bidi="ar"/>
          <w14:textFill>
            <w14:solidFill>
              <w14:schemeClr w14:val="tx1"/>
            </w14:solidFill>
          </w14:textFill>
        </w:rPr>
        <w:t>3</w:t>
      </w:r>
      <w:r>
        <w:rPr>
          <w:rFonts w:hint="eastAsia" w:cs="Times New Roman"/>
          <w:color w:val="000000" w:themeColor="text1"/>
          <w:kern w:val="0"/>
          <w:sz w:val="30"/>
          <w:szCs w:val="30"/>
          <w:lang w:bidi="ar"/>
          <w14:textFill>
            <w14:solidFill>
              <w14:schemeClr w14:val="tx1"/>
            </w14:solidFill>
          </w14:textFill>
        </w:rPr>
        <w:t>7处线下“导学交流空间”，搭建资深教授与青年教师、研究生的交流平台。</w:t>
      </w:r>
    </w:p>
    <w:p w14:paraId="63F21A32">
      <w:pPr>
        <w:snapToGrid/>
        <w:spacing w:line="600" w:lineRule="exact"/>
        <w:ind w:firstLine="640"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当下青年教师和研究生普遍面临着科研进展、导学关系、职业发展等各方面压力，“导学热线”专家团队将结合从教几十年积累的丰富育人经验，通过咨询交流，发挥老教师的榜样示范作用，帮助青年师生缓解压力、提高站位、加强本领、明确目标。</w:t>
      </w:r>
    </w:p>
    <w:p w14:paraId="6CDAE5A4">
      <w:pPr>
        <w:snapToGrid/>
        <w:spacing w:line="600" w:lineRule="exact"/>
        <w:ind w:firstLine="640"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导学热线”共聘任有近40位专家，实现了院系全覆盖。有的专家曾担任院系党委书记、系主任，有的专家曾获评清华大学“良师益友”，而每位专家都将关心下一代工作看得很重：建筑学院教授毛其智老师邀请夫人一起为同学答疑解惑；化学系教授吴国是老师总会事先了解同学基本情况，做好相应准备后再向和同学谈心；工物系教授魏义祥老师提供咨询后，主动添加同学微信、保持长期联系</w:t>
      </w:r>
      <w:r>
        <w:rPr>
          <w:rFonts w:cs="Times New Roman"/>
          <w:color w:val="000000" w:themeColor="text1"/>
          <w:kern w:val="0"/>
          <w:sz w:val="30"/>
          <w:szCs w:val="30"/>
          <w:lang w:bidi="ar"/>
          <w14:textFill>
            <w14:solidFill>
              <w14:schemeClr w14:val="tx1"/>
            </w14:solidFill>
          </w14:textFill>
        </w:rPr>
        <w:t>……</w:t>
      </w:r>
    </w:p>
    <w:p w14:paraId="6FC205FA">
      <w:pPr>
        <w:snapToGrid/>
        <w:spacing w:line="600" w:lineRule="exact"/>
        <w:ind w:firstLine="640"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正如车辆学院博士生林同学所说，当面临着“高校还是企业”的职业选择困惑时，是计算机系教授杨士强老师让她认识到自身的科研潜力，并坚定了未来的学术理想。自平台设立以来，专家团队已多次为青年教师以及研究生群体提供咨询，累计覆盖350余人次，咨询满意率超过</w:t>
      </w:r>
      <w:r>
        <w:rPr>
          <w:rFonts w:cs="Times New Roman"/>
          <w:color w:val="000000" w:themeColor="text1"/>
          <w:kern w:val="0"/>
          <w:sz w:val="30"/>
          <w:szCs w:val="30"/>
          <w:lang w:bidi="ar"/>
          <w14:textFill>
            <w14:solidFill>
              <w14:schemeClr w14:val="tx1"/>
            </w14:solidFill>
          </w14:textFill>
        </w:rPr>
        <w:t>98%</w:t>
      </w:r>
      <w:r>
        <w:rPr>
          <w:rFonts w:hint="eastAsia" w:cs="Times New Roman"/>
          <w:color w:val="000000" w:themeColor="text1"/>
          <w:kern w:val="0"/>
          <w:sz w:val="30"/>
          <w:szCs w:val="30"/>
          <w:lang w:bidi="ar"/>
          <w14:textFill>
            <w14:solidFill>
              <w14:schemeClr w14:val="tx1"/>
            </w14:solidFill>
          </w14:textFill>
        </w:rPr>
        <w:t>。</w:t>
      </w:r>
    </w:p>
    <w:p w14:paraId="54681728">
      <w:pPr>
        <w:snapToGrid/>
        <w:spacing w:line="600" w:lineRule="exact"/>
        <w:ind w:firstLine="640"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不管你是困惑于如何向导师高效汇报科研进展，还是如何与导师坦诚沟通职业选择，抑或是生活情感方面的苦恼，都可以在“导学热线”咨询平台上找到答案。欢迎各位同学扫描下方小程序码，预约“导学热线”专家进行</w:t>
      </w:r>
      <w:r>
        <w:rPr>
          <w:rFonts w:hint="eastAsia" w:cs="Times New Roman"/>
          <w:b/>
          <w:bCs/>
          <w:color w:val="000000" w:themeColor="text1"/>
          <w:kern w:val="0"/>
          <w:sz w:val="30"/>
          <w:szCs w:val="30"/>
          <w:lang w:bidi="ar"/>
          <w14:textFill>
            <w14:solidFill>
              <w14:schemeClr w14:val="tx1"/>
            </w14:solidFill>
          </w14:textFill>
        </w:rPr>
        <w:t>一对一咨询</w:t>
      </w:r>
      <w:r>
        <w:rPr>
          <w:rFonts w:hint="eastAsia" w:cs="Times New Roman"/>
          <w:color w:val="000000" w:themeColor="text1"/>
          <w:kern w:val="0"/>
          <w:sz w:val="30"/>
          <w:szCs w:val="30"/>
          <w:lang w:bidi="ar"/>
          <w14:textFill>
            <w14:solidFill>
              <w14:schemeClr w14:val="tx1"/>
            </w14:solidFill>
          </w14:textFill>
        </w:rPr>
        <w:t>或</w:t>
      </w:r>
      <w:r>
        <w:rPr>
          <w:rFonts w:hint="eastAsia" w:cs="Times New Roman"/>
          <w:b/>
          <w:bCs/>
          <w:color w:val="000000" w:themeColor="text1"/>
          <w:kern w:val="0"/>
          <w:sz w:val="30"/>
          <w:szCs w:val="30"/>
          <w:lang w:bidi="ar"/>
          <w14:textFill>
            <w14:solidFill>
              <w14:schemeClr w14:val="tx1"/>
            </w14:solidFill>
          </w14:textFill>
        </w:rPr>
        <w:t>以党团班集体为单位的团队辅导</w:t>
      </w:r>
      <w:r>
        <w:rPr>
          <w:rFonts w:hint="eastAsia" w:cs="Times New Roman"/>
          <w:color w:val="000000" w:themeColor="text1"/>
          <w:kern w:val="0"/>
          <w:sz w:val="30"/>
          <w:szCs w:val="30"/>
          <w:lang w:bidi="ar"/>
          <w14:textFill>
            <w14:solidFill>
              <w14:schemeClr w14:val="tx1"/>
            </w14:solidFill>
          </w14:textFill>
        </w:rPr>
        <w:t>。如有任何疑问，可点击下方链接，进一步了解“导学热线”运营情况：</w:t>
      </w:r>
      <w:r>
        <w:rPr>
          <w:rFonts w:cs="Times New Roman"/>
          <w:color w:val="000000" w:themeColor="text1"/>
          <w:kern w:val="0"/>
          <w:sz w:val="30"/>
          <w:szCs w:val="30"/>
          <w:lang w:bidi="ar"/>
          <w14:textFill>
            <w14:solidFill>
              <w14:schemeClr w14:val="tx1"/>
            </w14:solidFill>
          </w14:textFill>
        </w:rPr>
        <w:t xml:space="preserve"> </w:t>
      </w:r>
    </w:p>
    <w:p w14:paraId="1FBAD7E8">
      <w:pPr>
        <w:snapToGrid/>
        <w:spacing w:line="240" w:lineRule="auto"/>
        <w:ind w:firstLine="602"/>
        <w:jc w:val="center"/>
        <w:rPr>
          <w:rFonts w:cs="Times New Roman"/>
          <w:b/>
          <w:bCs/>
          <w:kern w:val="0"/>
          <w:sz w:val="30"/>
          <w:szCs w:val="30"/>
          <w:lang w:bidi="ar"/>
        </w:rPr>
      </w:pPr>
      <w:r>
        <w:rPr>
          <w:rFonts w:eastAsia="黑体" w:cs="Times New Roman"/>
          <w:b/>
          <w:kern w:val="0"/>
          <w:sz w:val="30"/>
          <w:szCs w:val="30"/>
        </w:rPr>
        <w:drawing>
          <wp:inline distT="0" distB="0" distL="0" distR="0">
            <wp:extent cx="1543050" cy="1543050"/>
            <wp:effectExtent l="0" t="0" r="3810" b="3810"/>
            <wp:docPr id="1878906123" name="图片 2" descr="形状, 圆圈&#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06123" name="图片 2" descr="形状, 圆圈&#10;&#10;描述已自动生成"/>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1543050" cy="1543050"/>
                    </a:xfrm>
                    <a:prstGeom prst="rect">
                      <a:avLst/>
                    </a:prstGeom>
                    <a:noFill/>
                    <a:ln>
                      <a:noFill/>
                    </a:ln>
                  </pic:spPr>
                </pic:pic>
              </a:graphicData>
            </a:graphic>
          </wp:inline>
        </w:drawing>
      </w:r>
    </w:p>
    <w:p w14:paraId="1D759505">
      <w:pPr>
        <w:snapToGrid/>
        <w:spacing w:line="600" w:lineRule="exact"/>
        <w:ind w:firstLine="640" w:firstLineChars="0"/>
        <w:jc w:val="center"/>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“导学热线”预约小程序码</w:t>
      </w:r>
    </w:p>
    <w:p w14:paraId="56122B4D">
      <w:pPr>
        <w:snapToGrid/>
        <w:spacing w:line="600" w:lineRule="exact"/>
        <w:ind w:firstLine="640" w:firstLineChars="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“导学热线”宣传推送：</w:t>
      </w:r>
    </w:p>
    <w:p w14:paraId="4D36E36C">
      <w:pPr>
        <w:snapToGrid/>
        <w:spacing w:line="600" w:lineRule="exact"/>
        <w:ind w:firstLine="640" w:firstLineChars="0"/>
        <w:rPr>
          <w:rFonts w:cs="Times New Roman"/>
          <w:color w:val="000000" w:themeColor="text1"/>
          <w:kern w:val="0"/>
          <w:sz w:val="30"/>
          <w:szCs w:val="30"/>
          <w:lang w:bidi="ar"/>
          <w14:textFill>
            <w14:solidFill>
              <w14:schemeClr w14:val="tx1"/>
            </w14:solidFill>
          </w14:textFill>
        </w:rPr>
      </w:pPr>
      <w:r>
        <w:rPr>
          <w:rFonts w:cs="Times New Roman"/>
          <w:color w:val="auto"/>
          <w:kern w:val="0"/>
          <w:sz w:val="30"/>
          <w:szCs w:val="30"/>
          <w:u w:val="none"/>
          <w:lang w:bidi="ar"/>
        </w:rPr>
        <w:t>https://mp.weixin.qq.com/s/WpI0eeLTxOhmDPMO_V4L7Q</w:t>
      </w:r>
    </w:p>
    <w:p w14:paraId="595CC2CE">
      <w:pPr>
        <w:snapToGrid/>
        <w:spacing w:line="600" w:lineRule="exact"/>
        <w:ind w:firstLine="640" w:firstLineChars="0"/>
        <w:rPr>
          <w:rFonts w:hint="eastAsia"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联系人：霍诗宇</w:t>
      </w:r>
      <w:r>
        <w:rPr>
          <w:rFonts w:cs="Times New Roman"/>
          <w:color w:val="000000" w:themeColor="text1"/>
          <w:kern w:val="0"/>
          <w:sz w:val="30"/>
          <w:szCs w:val="30"/>
          <w:lang w:bidi="ar"/>
          <w14:textFill>
            <w14:solidFill>
              <w14:schemeClr w14:val="tx1"/>
            </w14:solidFill>
          </w14:textFill>
        </w:rPr>
        <w:t xml:space="preserve">  18810887957</w:t>
      </w:r>
    </w:p>
    <w:p w14:paraId="55543248">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五、“导学朋辈分享”课程清单</w:t>
      </w:r>
    </w:p>
    <w:p w14:paraId="74F81749">
      <w:pPr>
        <w:snapToGrid/>
        <w:spacing w:line="600" w:lineRule="exact"/>
        <w:ind w:firstLine="640" w:firstLineChars="0"/>
        <w:rPr>
          <w:rFonts w:cs="Times New Roman"/>
          <w:kern w:val="0"/>
          <w:sz w:val="30"/>
          <w:szCs w:val="30"/>
          <w:lang w:bidi="ar"/>
        </w:rPr>
      </w:pPr>
      <w:bookmarkStart w:id="1" w:name="_Hlk144576736"/>
      <w:bookmarkStart w:id="2" w:name="_Hlk144576375"/>
      <w:r>
        <w:rPr>
          <w:rFonts w:hint="eastAsia" w:cs="Times New Roman"/>
          <w:color w:val="000000" w:themeColor="text1"/>
          <w:kern w:val="0"/>
          <w:sz w:val="30"/>
          <w:szCs w:val="30"/>
          <w:lang w:bidi="ar"/>
          <w14:textFill>
            <w14:solidFill>
              <w14:schemeClr w14:val="tx1"/>
            </w14:solidFill>
          </w14:textFill>
        </w:rPr>
        <w:t>“导学朋辈分享”课程清单立足研究生同学在研究生培养期间全周期发展需求，旨在引导树立导学共进理念，构建导学关系核心技能，加强导学沟通交流，营造优良学术学风。课程通过方法论指导帮助研究生跨越信任构建的初阶障碍，运用黄金沟通法则化解高频矛盾，借力传统师徒文化重构现代学术共同体认知，</w:t>
      </w:r>
      <w:bookmarkStart w:id="3" w:name="OLE_LINK1"/>
      <w:r>
        <w:rPr>
          <w:rFonts w:hint="eastAsia" w:cs="Times New Roman"/>
          <w:color w:val="000000" w:themeColor="text1"/>
          <w:kern w:val="0"/>
          <w:sz w:val="30"/>
          <w:szCs w:val="30"/>
          <w:lang w:bidi="ar"/>
          <w14:textFill>
            <w14:solidFill>
              <w14:schemeClr w14:val="tx1"/>
            </w14:solidFill>
          </w14:textFill>
        </w:rPr>
        <w:t>最终导向师生科研共生体的价值共创。</w:t>
      </w:r>
    </w:p>
    <w:p w14:paraId="2E80CC40">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（一）交叉学科学术生涯规划与情绪压力管理</w:t>
      </w:r>
    </w:p>
    <w:p w14:paraId="337BA072">
      <w:pPr>
        <w:spacing w:line="560" w:lineRule="exact"/>
        <w:ind w:firstLine="588" w:firstLineChars="196"/>
        <w:rPr>
          <w:rFonts w:eastAsia="仿宋_GB2312" w:cs="仿宋_GB2312"/>
          <w:sz w:val="30"/>
          <w:szCs w:val="30"/>
        </w:rPr>
      </w:pPr>
      <w:r>
        <w:rPr>
          <w:rFonts w:hint="eastAsia" w:eastAsia="仿宋_GB2312" w:cs="仿宋_GB2312"/>
          <w:sz w:val="30"/>
          <w:szCs w:val="30"/>
        </w:rPr>
        <w:t>讲师：杨柳 航院博士后</w:t>
      </w:r>
    </w:p>
    <w:p w14:paraId="789FC6CD">
      <w:pPr>
        <w:spacing w:line="560" w:lineRule="exact"/>
        <w:ind w:firstLine="588" w:firstLineChars="196"/>
        <w:rPr>
          <w:rFonts w:eastAsia="仿宋_GB2312" w:cs="仿宋_GB2312"/>
          <w:sz w:val="30"/>
          <w:szCs w:val="30"/>
        </w:rPr>
      </w:pPr>
      <w:r>
        <w:rPr>
          <w:rFonts w:hint="eastAsia" w:eastAsia="仿宋_GB2312" w:cs="仿宋_GB2312"/>
          <w:sz w:val="30"/>
          <w:szCs w:val="30"/>
        </w:rPr>
        <w:t>内容：本分享面向所有对交叉学科研究感兴趣的学生，聚焦学术路径探索与心理调节核心需求，涵盖研究方向定位、资源整合、目标拆解，及科研情绪疏导、压力缓解、心态建设。导师拥有建筑学、设计学、航空宇航科学与技术交叉背景，理解跨学科痛点，可提供适配的学术规划与情绪管理方案，助学习者平衡学术成长与心理调适。</w:t>
      </w:r>
    </w:p>
    <w:p w14:paraId="58516E5F">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（二）人文社科求职：选调生与高校岗位路径规划课</w:t>
      </w:r>
    </w:p>
    <w:p w14:paraId="4764F5E2">
      <w:pPr>
        <w:spacing w:line="560" w:lineRule="exact"/>
        <w:ind w:firstLine="588" w:firstLineChars="196"/>
        <w:rPr>
          <w:rFonts w:eastAsia="仿宋_GB2312" w:cs="仿宋_GB2312"/>
          <w:sz w:val="30"/>
          <w:szCs w:val="30"/>
        </w:rPr>
      </w:pPr>
      <w:r>
        <w:rPr>
          <w:rFonts w:hint="eastAsia" w:eastAsia="仿宋_GB2312" w:cs="仿宋_GB2312"/>
          <w:sz w:val="30"/>
          <w:szCs w:val="30"/>
        </w:rPr>
        <w:t>讲师：杨无敌 教育学院博士后</w:t>
      </w:r>
    </w:p>
    <w:p w14:paraId="3539C6EB">
      <w:pPr>
        <w:spacing w:line="560" w:lineRule="exact"/>
        <w:ind w:firstLine="588" w:firstLineChars="196"/>
        <w:rPr>
          <w:rFonts w:eastAsia="仿宋_GB2312" w:cs="仿宋_GB2312"/>
          <w:sz w:val="30"/>
          <w:szCs w:val="30"/>
        </w:rPr>
      </w:pPr>
      <w:r>
        <w:rPr>
          <w:rFonts w:hint="eastAsia" w:eastAsia="仿宋_GB2312" w:cs="仿宋_GB2312"/>
          <w:sz w:val="30"/>
          <w:szCs w:val="30"/>
        </w:rPr>
        <w:t>内容：本分享内容聚焦人文社科研究生毕业阶段，围绕 “论文写作、毕业与就业导学沟通” 核心板块展开。重点关注探讨论文优化方案、寻求职业发展意见等，助力学生顺畅衔接学术成果落地与未来职业选择，解决毕业关键阶段的核心沟通需求。本课程导师有较为丰富的求职经验，涉及选调、高校求职等。擅长人文社科求职类课程。</w:t>
      </w:r>
    </w:p>
    <w:p w14:paraId="3CA7CA01">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（三）双肩挑下，如何和导师同向同行</w:t>
      </w:r>
    </w:p>
    <w:p w14:paraId="1F0213ED">
      <w:pPr>
        <w:spacing w:line="560" w:lineRule="exact"/>
        <w:ind w:firstLine="588" w:firstLineChars="196"/>
        <w:rPr>
          <w:rFonts w:eastAsia="仿宋_GB2312" w:cs="仿宋_GB2312"/>
          <w:sz w:val="30"/>
          <w:szCs w:val="30"/>
        </w:rPr>
      </w:pPr>
      <w:r>
        <w:rPr>
          <w:rFonts w:hint="eastAsia" w:eastAsia="仿宋_GB2312" w:cs="仿宋_GB2312"/>
          <w:sz w:val="30"/>
          <w:szCs w:val="30"/>
        </w:rPr>
        <w:t>讲师：程泽</w:t>
      </w:r>
      <w:r>
        <w:rPr>
          <w:rFonts w:hint="eastAsia" w:ascii="仿宋" w:hAnsi="仿宋" w:cs="微软雅黑"/>
          <w:sz w:val="30"/>
          <w:szCs w:val="30"/>
        </w:rPr>
        <w:t xml:space="preserve">堃 </w:t>
      </w:r>
      <w:r>
        <w:rPr>
          <w:rFonts w:eastAsia="仿宋_GB2312" w:cs="仿宋_GB2312"/>
          <w:sz w:val="30"/>
          <w:szCs w:val="30"/>
        </w:rPr>
        <w:t>航天航空学院助理研究员</w:t>
      </w:r>
    </w:p>
    <w:p w14:paraId="4178EDC0">
      <w:pPr>
        <w:spacing w:line="560" w:lineRule="exact"/>
        <w:ind w:firstLine="588" w:firstLineChars="196"/>
        <w:rPr>
          <w:rFonts w:eastAsia="仿宋_GB2312" w:cs="仿宋_GB2312"/>
          <w:sz w:val="30"/>
          <w:szCs w:val="30"/>
        </w:rPr>
      </w:pPr>
      <w:r>
        <w:rPr>
          <w:rFonts w:hint="eastAsia" w:eastAsia="仿宋_GB2312" w:cs="仿宋_GB2312"/>
          <w:sz w:val="30"/>
          <w:szCs w:val="30"/>
        </w:rPr>
        <w:t>内容：本分享旨在帮助中低年级学生在科研起步与社工适应阶段，建立与导师高效沟通的意识与策略，学习科学规划科研路径与平衡多重角色的方法，以实现学习、科研与社工工作的良性互动，从而获得导师对自身学习、生活与科研状态的充分理解与支持。</w:t>
      </w:r>
    </w:p>
    <w:p w14:paraId="24581B61">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（四）导学同行：从换位思考走向双向奔赴</w:t>
      </w:r>
    </w:p>
    <w:p w14:paraId="3E268792">
      <w:pPr>
        <w:spacing w:line="560" w:lineRule="exact"/>
        <w:ind w:firstLine="588" w:firstLineChars="196"/>
        <w:rPr>
          <w:rFonts w:eastAsia="仿宋_GB2312" w:cs="仿宋_GB2312"/>
          <w:sz w:val="30"/>
          <w:szCs w:val="30"/>
        </w:rPr>
      </w:pPr>
      <w:r>
        <w:rPr>
          <w:rFonts w:hint="eastAsia" w:eastAsia="仿宋_GB2312" w:cs="仿宋_GB2312"/>
          <w:sz w:val="30"/>
          <w:szCs w:val="30"/>
        </w:rPr>
        <w:t>讲师：逄巨鹏 电机系2022级博士生</w:t>
      </w:r>
    </w:p>
    <w:p w14:paraId="043BC8A0">
      <w:pPr>
        <w:spacing w:line="560" w:lineRule="exact"/>
        <w:ind w:firstLine="588" w:firstLineChars="196"/>
        <w:rPr>
          <w:rFonts w:eastAsia="仿宋_GB2312" w:cs="仿宋_GB2312"/>
          <w:sz w:val="30"/>
          <w:szCs w:val="30"/>
        </w:rPr>
      </w:pPr>
      <w:r>
        <w:rPr>
          <w:rFonts w:hint="eastAsia" w:eastAsia="仿宋_GB2312" w:cs="仿宋_GB2312"/>
          <w:sz w:val="30"/>
          <w:szCs w:val="30"/>
        </w:rPr>
        <w:t>内容：本分享从研究生与导师双方的期待出发，探讨导学关系中常见的问题根源，引导学生理解导师的科研期望与育人理念。通过真实情境与互动思考，帮助同学建立换位思考的意识，掌握有效沟通的方法，推动导学关系从“理想与现实落差”走向“互相理解、共同成长”的双向奔赴。</w:t>
      </w:r>
    </w:p>
    <w:p w14:paraId="612C34CB">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（五）融合与聚焦：构建导学共识下的科研选题策略</w:t>
      </w:r>
    </w:p>
    <w:p w14:paraId="2F61E3D7">
      <w:pPr>
        <w:spacing w:line="560" w:lineRule="exact"/>
        <w:ind w:firstLine="588" w:firstLineChars="196"/>
        <w:rPr>
          <w:rFonts w:eastAsia="仿宋_GB2312" w:cs="仿宋_GB2312"/>
          <w:sz w:val="30"/>
          <w:szCs w:val="30"/>
        </w:rPr>
      </w:pPr>
      <w:r>
        <w:rPr>
          <w:rFonts w:hint="eastAsia" w:eastAsia="仿宋_GB2312" w:cs="仿宋_GB2312"/>
          <w:sz w:val="30"/>
          <w:szCs w:val="30"/>
        </w:rPr>
        <w:t>讲师：邹济 经管学院2023级博士生</w:t>
      </w:r>
    </w:p>
    <w:p w14:paraId="4F6FE6A8">
      <w:pPr>
        <w:spacing w:line="560" w:lineRule="exact"/>
        <w:ind w:firstLine="588" w:firstLineChars="196"/>
        <w:rPr>
          <w:rFonts w:eastAsia="仿宋_GB2312" w:cs="仿宋_GB2312"/>
          <w:sz w:val="30"/>
          <w:szCs w:val="30"/>
        </w:rPr>
      </w:pPr>
      <w:r>
        <w:rPr>
          <w:rFonts w:hint="eastAsia" w:eastAsia="仿宋_GB2312" w:cs="仿宋_GB2312"/>
          <w:sz w:val="30"/>
          <w:szCs w:val="30"/>
        </w:rPr>
        <w:t>内容：科研选题是研究生阶段的核心环节，关乎学术产出与个人成长。本分享聚焦于研究生如何主动且高效地与导师沟通，共同确立研究方向。内容包括如何清晰表达个人学术兴趣，如何在理解导师的学术兴趣的基础上探索适合自己的方向。课程将通过分析不同沟通情境，提出从“发散探索”到“精准聚焦”的实用策略，帮助同学在导学互动中找到兼具创新性与可行性的理想选题，为同学实现清晰有效的学术发展提供参考。</w:t>
      </w:r>
    </w:p>
    <w:p w14:paraId="5C6F1272">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（六）跨导师、跨方向科研的适应方法</w:t>
      </w:r>
    </w:p>
    <w:p w14:paraId="65F8C860">
      <w:pPr>
        <w:spacing w:line="560" w:lineRule="exact"/>
        <w:ind w:firstLine="588" w:firstLineChars="196"/>
        <w:rPr>
          <w:rFonts w:eastAsia="仿宋_GB2312" w:cs="仿宋_GB2312"/>
          <w:sz w:val="30"/>
          <w:szCs w:val="30"/>
        </w:rPr>
      </w:pPr>
      <w:r>
        <w:rPr>
          <w:rFonts w:hint="eastAsia" w:eastAsia="仿宋_GB2312" w:cs="仿宋_GB2312"/>
          <w:sz w:val="30"/>
          <w:szCs w:val="30"/>
        </w:rPr>
        <w:t>讲师：王星凯 土木系2024级博士生</w:t>
      </w:r>
    </w:p>
    <w:p w14:paraId="5EB063E3">
      <w:pPr>
        <w:spacing w:line="560" w:lineRule="exact"/>
        <w:ind w:firstLine="588" w:firstLineChars="196"/>
        <w:rPr>
          <w:rFonts w:eastAsia="仿宋_GB2312" w:cs="仿宋_GB2312"/>
          <w:sz w:val="30"/>
          <w:szCs w:val="30"/>
        </w:rPr>
      </w:pPr>
      <w:r>
        <w:rPr>
          <w:rFonts w:hint="eastAsia" w:eastAsia="仿宋_GB2312" w:cs="仿宋_GB2312"/>
          <w:sz w:val="30"/>
          <w:szCs w:val="30"/>
        </w:rPr>
        <w:t>内容：本分享聚焦研究生在面对新导师不同的指导方式、研究风格以及新研究方向时的适应策略。通过案例剖析和心理调适，帮助学生快速识别导师期望、有效沟通需求，构建个人科研路线，实现学术成长与科研效率的双提升。</w:t>
      </w:r>
    </w:p>
    <w:p w14:paraId="0E8A74B9">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（七）导学共振：构建师生双向奔赴的科研共同体</w:t>
      </w:r>
    </w:p>
    <w:p w14:paraId="18FE8AEC">
      <w:pPr>
        <w:spacing w:line="560" w:lineRule="exact"/>
        <w:ind w:firstLine="588" w:firstLineChars="196"/>
        <w:rPr>
          <w:rFonts w:eastAsia="仿宋_GB2312" w:cs="仿宋_GB2312"/>
          <w:sz w:val="30"/>
          <w:szCs w:val="30"/>
        </w:rPr>
      </w:pPr>
      <w:r>
        <w:rPr>
          <w:rFonts w:hint="eastAsia" w:eastAsia="仿宋_GB2312" w:cs="仿宋_GB2312"/>
          <w:sz w:val="30"/>
          <w:szCs w:val="30"/>
        </w:rPr>
        <w:t>讲师：陈虹任 精仪系2024级博士生</w:t>
      </w:r>
    </w:p>
    <w:p w14:paraId="1DBD0062">
      <w:pPr>
        <w:spacing w:line="560" w:lineRule="exact"/>
        <w:ind w:firstLine="588" w:firstLineChars="196"/>
        <w:rPr>
          <w:rFonts w:eastAsia="仿宋_GB2312" w:cs="仿宋_GB2312"/>
          <w:sz w:val="30"/>
          <w:szCs w:val="30"/>
        </w:rPr>
      </w:pPr>
      <w:r>
        <w:rPr>
          <w:rFonts w:hint="eastAsia" w:eastAsia="仿宋_GB2312" w:cs="仿宋_GB2312"/>
          <w:sz w:val="30"/>
          <w:szCs w:val="30"/>
        </w:rPr>
        <w:t>内容：本分享基于清华大学纳米光学课题组“导学思政”建设实践，融合主体教育理论、生态化交往关系等前沿理念，聚焦研究生在导学互动中的现实困境。通过案例分析、理论阐释与情境模拟，引导学生理解导师思维逻辑、主动构建双向认同、融入课题组学术-道德双共同体，实现从“被动接受”到“共振协同”的成长跃迁，形成师生双向奔赴、科研与育人并进的良性生态。</w:t>
      </w:r>
    </w:p>
    <w:p w14:paraId="3706B32D">
      <w:pPr>
        <w:spacing w:line="560" w:lineRule="exact"/>
        <w:ind w:firstLine="590" w:firstLineChars="196"/>
        <w:rPr>
          <w:rFonts w:eastAsia="仿宋_GB2312" w:cs="仿宋_GB2312"/>
          <w:b/>
          <w:bCs/>
          <w:sz w:val="30"/>
          <w:szCs w:val="30"/>
        </w:rPr>
      </w:pPr>
      <w:r>
        <w:rPr>
          <w:rFonts w:hint="eastAsia" w:eastAsia="仿宋_GB2312" w:cs="仿宋_GB2312"/>
          <w:b/>
          <w:bCs/>
          <w:sz w:val="30"/>
          <w:szCs w:val="30"/>
        </w:rPr>
        <w:t>（八）告别沟通焦虑——研究生与导师的相处说明书</w:t>
      </w:r>
    </w:p>
    <w:p w14:paraId="090429C1">
      <w:pPr>
        <w:spacing w:line="560" w:lineRule="exact"/>
        <w:ind w:firstLine="588" w:firstLineChars="196"/>
        <w:rPr>
          <w:rFonts w:eastAsia="仿宋_GB2312" w:cs="仿宋_GB2312"/>
          <w:sz w:val="30"/>
          <w:szCs w:val="30"/>
        </w:rPr>
      </w:pPr>
      <w:r>
        <w:rPr>
          <w:rFonts w:hint="eastAsia" w:eastAsia="仿宋_GB2312" w:cs="仿宋_GB2312"/>
          <w:sz w:val="30"/>
          <w:szCs w:val="30"/>
        </w:rPr>
        <w:t>讲师：刘雯婷 外国语言文学系2024级硕士生</w:t>
      </w:r>
    </w:p>
    <w:bookmarkEnd w:id="3"/>
    <w:p w14:paraId="26D780DB">
      <w:pPr>
        <w:spacing w:line="560" w:lineRule="exact"/>
        <w:ind w:firstLine="588" w:firstLineChars="196"/>
        <w:rPr>
          <w:rFonts w:eastAsia="仿宋_GB2312" w:cs="仿宋_GB2312"/>
          <w:sz w:val="30"/>
          <w:szCs w:val="30"/>
        </w:rPr>
      </w:pPr>
      <w:r>
        <w:rPr>
          <w:rFonts w:hint="eastAsia" w:eastAsia="仿宋_GB2312" w:cs="仿宋_GB2312"/>
          <w:sz w:val="30"/>
          <w:szCs w:val="30"/>
        </w:rPr>
        <w:t>内容：本分享聚焦研究生导学沟通痛点，结合十六型人格适配案例，拆解入学适应、项目攻坚、成果输出、分歧处理全阶段技巧。通过“专业表达+场景适配”教学，帮学生从被动执行转向主动共建，掌握高效沟通方法，化解相处焦虑，实现学业与导学关系双赢。</w:t>
      </w:r>
    </w:p>
    <w:p w14:paraId="7F1978C2">
      <w:pPr>
        <w:spacing w:line="560" w:lineRule="exact"/>
        <w:ind w:firstLine="590" w:firstLineChars="196"/>
        <w:rPr>
          <w:rFonts w:eastAsia="仿宋_GB2312" w:cs="仿宋_GB2312"/>
          <w:b/>
          <w:bCs/>
          <w:szCs w:val="32"/>
        </w:rPr>
      </w:pPr>
      <w:r>
        <w:rPr>
          <w:rFonts w:hint="eastAsia" w:eastAsia="仿宋_GB2312" w:cs="仿宋_GB2312"/>
          <w:b/>
          <w:bCs/>
          <w:sz w:val="30"/>
          <w:szCs w:val="30"/>
        </w:rPr>
        <w:t>（九）</w:t>
      </w:r>
      <w:r>
        <w:rPr>
          <w:rFonts w:hint="eastAsia" w:eastAsia="仿宋_GB2312" w:cs="仿宋_GB2312"/>
          <w:b/>
          <w:bCs/>
          <w:szCs w:val="32"/>
        </w:rPr>
        <w:t>从被动到主动，学生自驱力激发与科研共生体建设</w:t>
      </w:r>
    </w:p>
    <w:p w14:paraId="0C9476F7">
      <w:pPr>
        <w:spacing w:line="560" w:lineRule="exact"/>
        <w:ind w:firstLine="627" w:firstLineChars="196"/>
        <w:rPr>
          <w:rFonts w:eastAsia="仿宋_GB2312" w:cs="仿宋_GB2312"/>
          <w:szCs w:val="32"/>
        </w:rPr>
      </w:pPr>
      <w:r>
        <w:rPr>
          <w:rFonts w:hint="eastAsia" w:eastAsia="仿宋_GB2312" w:cs="仿宋_GB2312"/>
          <w:szCs w:val="32"/>
        </w:rPr>
        <w:t>讲师：陈鹏宇 自动化系2024级博士生</w:t>
      </w:r>
    </w:p>
    <w:p w14:paraId="1F5F243C">
      <w:pPr>
        <w:spacing w:line="560" w:lineRule="exact"/>
        <w:ind w:firstLine="627" w:firstLineChars="196"/>
        <w:rPr>
          <w:rFonts w:eastAsia="仿宋_GB2312" w:cs="仿宋_GB2312"/>
          <w:szCs w:val="32"/>
        </w:rPr>
      </w:pPr>
      <w:r>
        <w:rPr>
          <w:rFonts w:hint="eastAsia" w:eastAsia="仿宋_GB2312" w:cs="仿宋_GB2312"/>
          <w:szCs w:val="32"/>
        </w:rPr>
        <w:t>内容：该课程倡导打破被动等待导师指导的传统思维，介绍以学生为主体的课题推进策略。通过解析目标拆解、资源协调、成果展示等关键环节，培养学生主动规划科研路径的能力，使其在尊重导师学术权威的同时，学会用科学方法争取支持、引导决策，最终形成师生协同攻关的良性循环。</w:t>
      </w:r>
    </w:p>
    <w:p w14:paraId="3FCF80B7">
      <w:pPr>
        <w:snapToGrid/>
        <w:spacing w:line="240" w:lineRule="auto"/>
        <w:ind w:firstLine="199" w:firstLineChars="66"/>
        <w:jc w:val="center"/>
        <w:rPr>
          <w:rFonts w:cs="Times New Roman"/>
          <w:b/>
          <w:kern w:val="0"/>
          <w:sz w:val="30"/>
          <w:szCs w:val="30"/>
          <w:lang w:bidi="ar"/>
        </w:rPr>
      </w:pPr>
      <w:r>
        <w:rPr>
          <w:rFonts w:cs="Times New Roman"/>
          <w:b/>
          <w:kern w:val="0"/>
          <w:sz w:val="30"/>
          <w:szCs w:val="30"/>
        </w:rPr>
        <w:drawing>
          <wp:inline distT="0" distB="0" distL="0" distR="0">
            <wp:extent cx="1645920" cy="1645920"/>
            <wp:effectExtent l="0" t="0" r="5080" b="5080"/>
            <wp:docPr id="3579988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998845" name="图片 1"/>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645920" cy="1645920"/>
                    </a:xfrm>
                    <a:prstGeom prst="rect">
                      <a:avLst/>
                    </a:prstGeom>
                  </pic:spPr>
                </pic:pic>
              </a:graphicData>
            </a:graphic>
          </wp:inline>
        </w:drawing>
      </w:r>
    </w:p>
    <w:p w14:paraId="5DD0AB7E">
      <w:pPr>
        <w:snapToGrid/>
        <w:spacing w:line="600" w:lineRule="exact"/>
        <w:ind w:firstLine="199" w:firstLineChars="66"/>
        <w:jc w:val="center"/>
        <w:rPr>
          <w:rFonts w:cs="Times New Roman"/>
          <w:b/>
          <w:kern w:val="0"/>
          <w:sz w:val="30"/>
          <w:szCs w:val="30"/>
          <w:lang w:bidi="ar"/>
        </w:rPr>
      </w:pPr>
      <w:r>
        <w:rPr>
          <w:rFonts w:hint="eastAsia" w:cs="Times New Roman"/>
          <w:b/>
          <w:kern w:val="0"/>
          <w:sz w:val="30"/>
          <w:szCs w:val="30"/>
          <w:lang w:bidi="ar"/>
        </w:rPr>
        <w:t>“导学朋辈分享”预约二维码</w:t>
      </w:r>
    </w:p>
    <w:p w14:paraId="57CD9CAB">
      <w:pPr>
        <w:snapToGrid/>
        <w:spacing w:line="600" w:lineRule="exact"/>
        <w:ind w:firstLine="602"/>
        <w:rPr>
          <w:rFonts w:cs="Times New Roman"/>
          <w:b/>
          <w:kern w:val="0"/>
          <w:sz w:val="30"/>
          <w:szCs w:val="30"/>
          <w:lang w:bidi="ar"/>
        </w:rPr>
      </w:pPr>
      <w:r>
        <w:rPr>
          <w:rFonts w:hint="eastAsia" w:cs="Times New Roman"/>
          <w:b/>
          <w:kern w:val="0"/>
          <w:sz w:val="30"/>
          <w:szCs w:val="30"/>
          <w:lang w:bidi="ar"/>
        </w:rPr>
        <w:t>预约方式：</w:t>
      </w:r>
    </w:p>
    <w:p w14:paraId="1FB93899">
      <w:pPr>
        <w:snapToGrid/>
        <w:spacing w:line="600" w:lineRule="exact"/>
        <w:ind w:firstLine="600"/>
        <w:rPr>
          <w:rFonts w:cs="Times New Roman"/>
          <w:kern w:val="0"/>
          <w:sz w:val="30"/>
          <w:szCs w:val="30"/>
          <w:lang w:bidi="ar"/>
        </w:rPr>
      </w:pPr>
      <w:r>
        <w:rPr>
          <w:rFonts w:cs="Times New Roman"/>
          <w:kern w:val="0"/>
          <w:sz w:val="30"/>
          <w:szCs w:val="30"/>
          <w:lang w:bidi="ar"/>
        </w:rPr>
        <w:t>请填写您和您所在</w:t>
      </w:r>
      <w:r>
        <w:rPr>
          <w:rFonts w:hint="eastAsia" w:cs="Times New Roman"/>
          <w:kern w:val="0"/>
          <w:sz w:val="30"/>
          <w:szCs w:val="30"/>
          <w:lang w:bidi="ar"/>
        </w:rPr>
        <w:t>党团班</w:t>
      </w:r>
      <w:r>
        <w:rPr>
          <w:rFonts w:cs="Times New Roman"/>
          <w:kern w:val="0"/>
          <w:sz w:val="30"/>
          <w:szCs w:val="30"/>
          <w:lang w:bidi="ar"/>
        </w:rPr>
        <w:t>集体的基本信息以及预约情况，请至少提前3天填写预约问卷便于安排。</w:t>
      </w:r>
      <w:r>
        <w:rPr>
          <w:rFonts w:hint="eastAsia" w:cs="Times New Roman"/>
          <w:kern w:val="0"/>
          <w:sz w:val="30"/>
          <w:szCs w:val="30"/>
          <w:lang w:bidi="ar"/>
        </w:rPr>
        <w:t>欢迎各位同学预约！</w:t>
      </w:r>
    </w:p>
    <w:p w14:paraId="4A719923">
      <w:pPr>
        <w:snapToGrid/>
        <w:spacing w:line="600" w:lineRule="exact"/>
        <w:ind w:firstLine="600"/>
        <w:rPr>
          <w:rFonts w:cs="Times New Roman"/>
          <w:kern w:val="0"/>
          <w:sz w:val="30"/>
          <w:szCs w:val="30"/>
          <w:lang w:bidi="ar"/>
        </w:rPr>
      </w:pPr>
      <w:r>
        <w:rPr>
          <w:rFonts w:hint="eastAsia" w:cs="Times New Roman"/>
          <w:kern w:val="0"/>
          <w:sz w:val="30"/>
          <w:szCs w:val="30"/>
          <w:lang w:bidi="ar"/>
        </w:rPr>
        <w:t>“导学朋辈分享”课程清单宣传推送：</w:t>
      </w:r>
    </w:p>
    <w:p w14:paraId="39C04575">
      <w:pPr>
        <w:snapToGrid/>
        <w:spacing w:line="600" w:lineRule="exact"/>
        <w:ind w:firstLine="640"/>
        <w:rPr>
          <w:rFonts w:cs="Times New Roman"/>
          <w:kern w:val="0"/>
          <w:sz w:val="30"/>
          <w:szCs w:val="30"/>
          <w:lang w:bidi="ar"/>
        </w:rPr>
      </w:pPr>
      <w:r>
        <w:rPr>
          <w:rFonts w:cs="Times New Roman"/>
          <w:color w:val="auto"/>
          <w:kern w:val="0"/>
          <w:sz w:val="30"/>
          <w:szCs w:val="30"/>
          <w:u w:val="none"/>
          <w:lang w:bidi="ar"/>
        </w:rPr>
        <w:t>https://v.xiumius.cn/board/v5/4PgbS/720603134</w:t>
      </w:r>
      <w:r>
        <w:rPr>
          <w:rFonts w:hint="eastAsia" w:cs="Times New Roman"/>
          <w:kern w:val="0"/>
          <w:sz w:val="30"/>
          <w:szCs w:val="30"/>
          <w:lang w:bidi="ar"/>
        </w:rPr>
        <w:t xml:space="preserve"> </w:t>
      </w:r>
    </w:p>
    <w:p w14:paraId="35F4473F">
      <w:pPr>
        <w:snapToGrid/>
        <w:spacing w:line="600" w:lineRule="exact"/>
        <w:ind w:firstLine="600"/>
        <w:rPr>
          <w:rFonts w:hint="eastAsia" w:cs="Times New Roman"/>
          <w:kern w:val="0"/>
          <w:sz w:val="30"/>
          <w:szCs w:val="30"/>
          <w:lang w:bidi="ar"/>
        </w:rPr>
      </w:pPr>
      <w:r>
        <w:rPr>
          <w:rFonts w:hint="eastAsia" w:cs="Times New Roman"/>
          <w:kern w:val="0"/>
          <w:sz w:val="30"/>
          <w:szCs w:val="30"/>
          <w:lang w:bidi="ar"/>
        </w:rPr>
        <w:t>联系人：刘雯婷  15192736671</w:t>
      </w:r>
    </w:p>
    <w:p w14:paraId="7ED148E2">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六、“</w:t>
      </w:r>
      <w:r>
        <w:rPr>
          <w:rFonts w:eastAsia="黑体" w:cs="Times New Roman"/>
          <w:b/>
          <w:bCs/>
          <w:kern w:val="0"/>
          <w:szCs w:val="32"/>
          <w:lang w:bidi="ar"/>
        </w:rPr>
        <w:t>心晴计划</w:t>
      </w:r>
      <w:r>
        <w:rPr>
          <w:rFonts w:hint="eastAsia" w:eastAsia="黑体" w:cs="Times New Roman"/>
          <w:b/>
          <w:bCs/>
          <w:kern w:val="0"/>
          <w:szCs w:val="32"/>
          <w:lang w:bidi="ar"/>
        </w:rPr>
        <w:t>”</w:t>
      </w:r>
      <w:r>
        <w:rPr>
          <w:rFonts w:eastAsia="黑体" w:cs="Times New Roman"/>
          <w:b/>
          <w:bCs/>
          <w:kern w:val="0"/>
          <w:szCs w:val="32"/>
          <w:lang w:bidi="ar"/>
        </w:rPr>
        <w:t>身心健康团体活动资源</w:t>
      </w:r>
    </w:p>
    <w:p w14:paraId="7D7FF449">
      <w:pPr>
        <w:widowControl/>
        <w:ind w:firstLine="600"/>
        <w:jc w:val="left"/>
        <w:rPr>
          <w:rFonts w:cs="Times New Roman"/>
          <w:kern w:val="0"/>
          <w:sz w:val="30"/>
          <w:szCs w:val="30"/>
          <w:lang w:bidi="ar"/>
        </w:rPr>
      </w:pPr>
      <w:r>
        <w:rPr>
          <w:rFonts w:hint="eastAsia" w:cs="Times New Roman"/>
          <w:kern w:val="0"/>
          <w:sz w:val="30"/>
          <w:szCs w:val="30"/>
          <w:lang w:bidi="ar"/>
        </w:rPr>
        <w:t>研究生“心晴计划”着力为研究生群体的身心健康提供全方位、多层次、多角度的立体保障，以“朋辈训练营”“心晴讲师”“心晴工作坊”“心晴育植”等品牌活动为主体，持续助力研究生培养的高质量发展。</w:t>
      </w:r>
    </w:p>
    <w:p w14:paraId="1BA9E3DB">
      <w:pPr>
        <w:numPr>
          <w:ilvl w:val="0"/>
          <w:numId w:val="1"/>
        </w:numPr>
        <w:snapToGrid/>
        <w:spacing w:before="10" w:after="10" w:line="600" w:lineRule="exact"/>
        <w:ind w:firstLine="602"/>
        <w:rPr>
          <w:rFonts w:cs="Times New Roman"/>
          <w:b/>
          <w:bCs/>
          <w:kern w:val="0"/>
          <w:sz w:val="30"/>
          <w:szCs w:val="30"/>
          <w:lang w:bidi="ar"/>
        </w:rPr>
      </w:pPr>
      <w:r>
        <w:rPr>
          <w:rFonts w:hint="eastAsia" w:cs="Times New Roman"/>
          <w:b/>
          <w:bCs/>
          <w:kern w:val="0"/>
          <w:sz w:val="30"/>
          <w:szCs w:val="30"/>
          <w:lang w:bidi="ar"/>
        </w:rPr>
        <w:t xml:space="preserve">朋辈训练营 </w:t>
      </w:r>
    </w:p>
    <w:p w14:paraId="35DB2DF5">
      <w:pPr>
        <w:snapToGrid/>
        <w:spacing w:before="10" w:after="10" w:line="600" w:lineRule="exact"/>
        <w:ind w:firstLine="600"/>
        <w:rPr>
          <w:rFonts w:cs="Times New Roman"/>
          <w:kern w:val="0"/>
          <w:sz w:val="30"/>
          <w:szCs w:val="30"/>
          <w:lang w:bidi="ar"/>
        </w:rPr>
      </w:pPr>
      <w:r>
        <w:rPr>
          <w:rFonts w:hint="eastAsia" w:cs="Times New Roman"/>
          <w:kern w:val="0"/>
          <w:sz w:val="30"/>
          <w:szCs w:val="30"/>
          <w:lang w:bidi="ar"/>
        </w:rPr>
        <w:t>“朋辈训练营”每学期设置一期，面向院系心理或党团班骨干，以课程、体验、实操的方式开设心理相关工作系列专业课程。2026秋将开设第十二期朋辈训练营，感兴趣的同学可关注“清研事务”微信公众号通知，</w:t>
      </w:r>
      <w:r>
        <w:rPr>
          <w:rFonts w:cs="Times New Roman"/>
          <w:kern w:val="0"/>
          <w:sz w:val="30"/>
          <w:szCs w:val="30"/>
          <w:lang w:bidi="ar"/>
        </w:rPr>
        <w:t>9</w:t>
      </w:r>
      <w:r>
        <w:rPr>
          <w:rFonts w:hint="eastAsia" w:cs="Times New Roman"/>
          <w:kern w:val="0"/>
          <w:sz w:val="30"/>
          <w:szCs w:val="30"/>
          <w:lang w:bidi="ar"/>
        </w:rPr>
        <w:t>月</w:t>
      </w:r>
      <w:r>
        <w:rPr>
          <w:rFonts w:cs="Times New Roman"/>
          <w:kern w:val="0"/>
          <w:sz w:val="30"/>
          <w:szCs w:val="30"/>
          <w:lang w:bidi="ar"/>
        </w:rPr>
        <w:t>15</w:t>
      </w:r>
      <w:r>
        <w:rPr>
          <w:rFonts w:hint="eastAsia" w:cs="Times New Roman"/>
          <w:kern w:val="0"/>
          <w:sz w:val="30"/>
          <w:szCs w:val="30"/>
          <w:lang w:bidi="ar"/>
        </w:rPr>
        <w:t>日前联系院系研工组报名。</w:t>
      </w:r>
    </w:p>
    <w:p w14:paraId="4F25FCAE">
      <w:pPr>
        <w:snapToGrid/>
        <w:spacing w:before="10" w:after="10" w:line="600" w:lineRule="exact"/>
        <w:ind w:firstLine="602"/>
        <w:rPr>
          <w:rFonts w:cs="Times New Roman"/>
          <w:kern w:val="0"/>
          <w:sz w:val="30"/>
          <w:szCs w:val="30"/>
          <w:lang w:bidi="ar"/>
        </w:rPr>
      </w:pPr>
      <w:r>
        <w:rPr>
          <w:rFonts w:hint="eastAsia" w:cs="Times New Roman"/>
          <w:b/>
          <w:bCs/>
          <w:kern w:val="0"/>
          <w:sz w:val="30"/>
          <w:szCs w:val="30"/>
          <w:lang w:bidi="ar"/>
        </w:rPr>
        <w:t>（二）心晴工作坊</w:t>
      </w:r>
    </w:p>
    <w:p w14:paraId="0FFB80D0">
      <w:pPr>
        <w:snapToGrid/>
        <w:spacing w:before="10" w:after="10" w:line="600" w:lineRule="exact"/>
        <w:ind w:firstLine="600"/>
        <w:rPr>
          <w:rFonts w:cs="Times New Roman"/>
          <w:kern w:val="0"/>
          <w:sz w:val="30"/>
          <w:szCs w:val="30"/>
          <w:lang w:bidi="ar"/>
        </w:rPr>
      </w:pPr>
      <w:r>
        <w:rPr>
          <w:rFonts w:hint="eastAsia" w:cs="Times New Roman"/>
          <w:kern w:val="0"/>
          <w:sz w:val="30"/>
          <w:szCs w:val="30"/>
          <w:lang w:bidi="ar"/>
        </w:rPr>
        <w:t>“心晴工作坊”是研工部与心理中心携手推出的系列活动，本学期预计每周开设 1-2次心晴工作坊，团体活动主题包含学业、就业、毕业压力管理，导学关系、人际关系与亲密关系建立，情绪管理、五育活动等，主讲人包含特邀嘉宾、心理中心与基础工业训练中心教师、心晴讲师等，均面向党团班集体开放报名，可根据党团班特点调整活动内容和时间。工作坊清单如下，可提前联系心晴计划负责人了解详情并预约。</w:t>
      </w:r>
    </w:p>
    <w:tbl>
      <w:tblPr>
        <w:tblStyle w:val="12"/>
        <w:tblW w:w="5000"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727"/>
        <w:gridCol w:w="2010"/>
        <w:gridCol w:w="2868"/>
        <w:gridCol w:w="1181"/>
        <w:gridCol w:w="1510"/>
      </w:tblGrid>
      <w:tr w14:paraId="6AB4E8E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666F8EFE">
            <w:pPr>
              <w:widowControl/>
              <w:snapToGrid/>
              <w:spacing w:line="240" w:lineRule="auto"/>
              <w:ind w:firstLine="0" w:firstLineChars="0"/>
              <w:jc w:val="center"/>
              <w:textAlignment w:val="center"/>
              <w:rPr>
                <w:rFonts w:eastAsia="宋体" w:cs="Times New Roman"/>
                <w:b w:val="0"/>
                <w:bCs w:val="0"/>
                <w:color w:val="000000"/>
                <w:kern w:val="0"/>
                <w:sz w:val="21"/>
                <w:szCs w:val="21"/>
                <w:lang w:bidi="ar"/>
              </w:rPr>
            </w:pPr>
            <w:r>
              <w:rPr>
                <w:rFonts w:eastAsia="宋体" w:cs="Times New Roman"/>
                <w:b/>
                <w:bCs/>
                <w:color w:val="000000"/>
                <w:kern w:val="0"/>
                <w:sz w:val="21"/>
                <w:szCs w:val="21"/>
                <w:lang w:bidi="ar"/>
              </w:rPr>
              <w:t>周次</w:t>
            </w:r>
          </w:p>
        </w:tc>
        <w:tc>
          <w:tcPr>
            <w:tcW w:w="2009" w:type="dxa"/>
            <w:vAlign w:val="center"/>
          </w:tcPr>
          <w:p w14:paraId="7B411061">
            <w:pPr>
              <w:widowControl/>
              <w:snapToGrid/>
              <w:spacing w:line="240" w:lineRule="auto"/>
              <w:ind w:firstLine="0" w:firstLineChars="0"/>
              <w:jc w:val="center"/>
              <w:textAlignment w:val="center"/>
              <w:rPr>
                <w:rFonts w:eastAsia="宋体" w:cs="Times New Roman"/>
                <w:b w:val="0"/>
                <w:bCs w:val="0"/>
                <w:color w:val="000000"/>
                <w:kern w:val="0"/>
                <w:sz w:val="21"/>
                <w:szCs w:val="21"/>
                <w:lang w:bidi="ar"/>
              </w:rPr>
            </w:pPr>
            <w:r>
              <w:rPr>
                <w:rFonts w:eastAsia="宋体" w:cs="Times New Roman"/>
                <w:b/>
                <w:bCs/>
                <w:color w:val="000000"/>
                <w:kern w:val="0"/>
                <w:sz w:val="21"/>
                <w:szCs w:val="21"/>
                <w:lang w:bidi="ar"/>
              </w:rPr>
              <w:t>时间</w:t>
            </w:r>
          </w:p>
        </w:tc>
        <w:tc>
          <w:tcPr>
            <w:tcW w:w="2866" w:type="dxa"/>
            <w:vAlign w:val="center"/>
          </w:tcPr>
          <w:p w14:paraId="3D1B07B2">
            <w:pPr>
              <w:widowControl/>
              <w:snapToGrid/>
              <w:spacing w:line="240" w:lineRule="auto"/>
              <w:ind w:firstLine="0" w:firstLineChars="0"/>
              <w:jc w:val="center"/>
              <w:textAlignment w:val="center"/>
              <w:rPr>
                <w:rFonts w:eastAsia="宋体" w:cs="Times New Roman"/>
                <w:b w:val="0"/>
                <w:bCs w:val="0"/>
                <w:color w:val="000000"/>
                <w:kern w:val="0"/>
                <w:sz w:val="21"/>
                <w:szCs w:val="21"/>
                <w:lang w:bidi="ar"/>
              </w:rPr>
            </w:pPr>
            <w:r>
              <w:rPr>
                <w:rFonts w:eastAsia="宋体" w:cs="Times New Roman"/>
                <w:b/>
                <w:bCs/>
                <w:color w:val="000000"/>
                <w:kern w:val="0"/>
                <w:sz w:val="21"/>
                <w:szCs w:val="21"/>
                <w:lang w:bidi="ar"/>
              </w:rPr>
              <w:t>主题</w:t>
            </w:r>
          </w:p>
        </w:tc>
        <w:tc>
          <w:tcPr>
            <w:tcW w:w="1180" w:type="dxa"/>
            <w:vAlign w:val="center"/>
          </w:tcPr>
          <w:p w14:paraId="28C1E470">
            <w:pPr>
              <w:widowControl/>
              <w:snapToGrid/>
              <w:spacing w:line="240" w:lineRule="auto"/>
              <w:ind w:firstLine="0" w:firstLineChars="0"/>
              <w:jc w:val="center"/>
              <w:textAlignment w:val="center"/>
              <w:rPr>
                <w:rFonts w:eastAsia="宋体" w:cs="Times New Roman"/>
                <w:b w:val="0"/>
                <w:bCs w:val="0"/>
                <w:color w:val="000000"/>
                <w:kern w:val="0"/>
                <w:sz w:val="21"/>
                <w:szCs w:val="21"/>
                <w:lang w:bidi="ar"/>
              </w:rPr>
            </w:pPr>
            <w:r>
              <w:rPr>
                <w:rFonts w:eastAsia="宋体" w:cs="Times New Roman"/>
                <w:b/>
                <w:bCs/>
                <w:color w:val="000000"/>
                <w:kern w:val="0"/>
                <w:sz w:val="21"/>
                <w:szCs w:val="21"/>
                <w:lang w:bidi="ar"/>
              </w:rPr>
              <w:t>主讲人</w:t>
            </w:r>
          </w:p>
        </w:tc>
        <w:tc>
          <w:tcPr>
            <w:tcW w:w="1509" w:type="dxa"/>
            <w:vAlign w:val="center"/>
          </w:tcPr>
          <w:p w14:paraId="2285DF32">
            <w:pPr>
              <w:widowControl/>
              <w:snapToGrid/>
              <w:spacing w:line="240" w:lineRule="auto"/>
              <w:ind w:firstLine="0" w:firstLineChars="0"/>
              <w:jc w:val="center"/>
              <w:textAlignment w:val="center"/>
              <w:rPr>
                <w:rFonts w:eastAsia="宋体" w:cs="Times New Roman"/>
                <w:b w:val="0"/>
                <w:bCs w:val="0"/>
                <w:color w:val="000000"/>
                <w:kern w:val="0"/>
                <w:sz w:val="21"/>
                <w:szCs w:val="21"/>
                <w:lang w:bidi="ar"/>
              </w:rPr>
            </w:pPr>
            <w:r>
              <w:rPr>
                <w:rFonts w:eastAsia="宋体" w:cs="Times New Roman"/>
                <w:b/>
                <w:bCs/>
                <w:color w:val="000000"/>
                <w:kern w:val="0"/>
                <w:sz w:val="21"/>
                <w:szCs w:val="21"/>
                <w:lang w:bidi="ar"/>
              </w:rPr>
              <w:t>类型</w:t>
            </w:r>
          </w:p>
        </w:tc>
      </w:tr>
      <w:tr w14:paraId="62AB6DE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50C4419D">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18"/>
                <w:szCs w:val="18"/>
              </w:rPr>
              <w:t>7</w:t>
            </w:r>
          </w:p>
        </w:tc>
        <w:tc>
          <w:tcPr>
            <w:tcW w:w="2009" w:type="dxa"/>
            <w:vAlign w:val="center"/>
          </w:tcPr>
          <w:p w14:paraId="17D7681D">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10月27日</w:t>
            </w:r>
          </w:p>
          <w:p w14:paraId="658135A4">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15:30-17:00</w:t>
            </w:r>
          </w:p>
        </w:tc>
        <w:tc>
          <w:tcPr>
            <w:tcW w:w="2866" w:type="dxa"/>
            <w:vAlign w:val="center"/>
          </w:tcPr>
          <w:p w14:paraId="79CEF087">
            <w:pPr>
              <w:widowControl/>
              <w:ind w:firstLine="400"/>
              <w:jc w:val="center"/>
              <w:rPr>
                <w:rFonts w:ascii="宋体" w:hAnsi="宋体" w:eastAsia="宋体" w:cs="Times New Roman"/>
                <w:color w:val="000000"/>
                <w:kern w:val="0"/>
                <w:sz w:val="20"/>
                <w:szCs w:val="20"/>
              </w:rPr>
            </w:pPr>
            <w:r>
              <w:rPr>
                <w:rFonts w:ascii="宋体" w:hAnsi="宋体" w:eastAsia="宋体" w:cs="Times New Roman"/>
                <w:color w:val="000000"/>
                <w:kern w:val="0"/>
                <w:sz w:val="20"/>
                <w:szCs w:val="20"/>
              </w:rPr>
              <w:t>你的心理韧性，</w:t>
            </w:r>
          </w:p>
          <w:p w14:paraId="3AC11D6F">
            <w:pPr>
              <w:widowControl/>
              <w:ind w:firstLine="400"/>
              <w:jc w:val="center"/>
              <w:rPr>
                <w:rFonts w:ascii="宋体" w:hAnsi="宋体" w:eastAsia="宋体" w:cs="Times New Roman"/>
                <w:color w:val="000000" w:themeColor="text1"/>
                <w:kern w:val="0"/>
                <w:szCs w:val="21"/>
                <w14:textFill>
                  <w14:solidFill>
                    <w14:schemeClr w14:val="tx1"/>
                  </w14:solidFill>
                </w14:textFill>
              </w:rPr>
            </w:pPr>
            <w:r>
              <w:rPr>
                <w:rFonts w:ascii="宋体" w:hAnsi="宋体" w:eastAsia="宋体" w:cs="Times New Roman"/>
                <w:color w:val="000000"/>
                <w:kern w:val="0"/>
                <w:sz w:val="20"/>
                <w:szCs w:val="20"/>
              </w:rPr>
              <w:t>可能比你以为的更强大</w:t>
            </w:r>
          </w:p>
        </w:tc>
        <w:tc>
          <w:tcPr>
            <w:tcW w:w="1180" w:type="dxa"/>
            <w:vAlign w:val="center"/>
          </w:tcPr>
          <w:p w14:paraId="568B81AB">
            <w:pPr>
              <w:widowControl/>
              <w:ind w:firstLineChars="100"/>
              <w:rPr>
                <w:rFonts w:ascii="宋体" w:hAnsi="宋体" w:eastAsia="宋体" w:cs="Times New Roman"/>
                <w:color w:val="000000" w:themeColor="text1"/>
                <w:kern w:val="0"/>
                <w:szCs w:val="21"/>
                <w14:textFill>
                  <w14:solidFill>
                    <w14:schemeClr w14:val="tx1"/>
                  </w14:solidFill>
                </w14:textFill>
              </w:rPr>
            </w:pPr>
            <w:r>
              <w:rPr>
                <w:rFonts w:ascii="宋体" w:hAnsi="宋体" w:eastAsia="宋体" w:cs="Times New Roman"/>
                <w:color w:val="000000"/>
                <w:kern w:val="0"/>
                <w:sz w:val="20"/>
                <w:szCs w:val="20"/>
              </w:rPr>
              <w:t>阎博</w:t>
            </w:r>
          </w:p>
        </w:tc>
        <w:tc>
          <w:tcPr>
            <w:tcW w:w="1509" w:type="dxa"/>
            <w:vMerge w:val="restart"/>
            <w:vAlign w:val="center"/>
          </w:tcPr>
          <w:p w14:paraId="5FD65113">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讲座</w:t>
            </w:r>
          </w:p>
          <w:p w14:paraId="1F73AF95">
            <w:pPr>
              <w:snapToGrid/>
              <w:spacing w:line="240" w:lineRule="auto"/>
              <w:ind w:firstLine="0" w:firstLineChars="0"/>
              <w:jc w:val="center"/>
              <w:rPr>
                <w:rFonts w:eastAsia="宋体" w:cs="Times New Roman"/>
                <w:color w:val="000000"/>
                <w:kern w:val="0"/>
                <w:sz w:val="21"/>
                <w:szCs w:val="21"/>
              </w:rPr>
            </w:pPr>
          </w:p>
        </w:tc>
      </w:tr>
      <w:tr w14:paraId="4FB9AA3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1B63482F">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18"/>
                <w:szCs w:val="18"/>
              </w:rPr>
              <w:t>9</w:t>
            </w:r>
          </w:p>
        </w:tc>
        <w:tc>
          <w:tcPr>
            <w:tcW w:w="2009" w:type="dxa"/>
            <w:vAlign w:val="center"/>
          </w:tcPr>
          <w:p w14:paraId="0A39455C">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11月11日</w:t>
            </w:r>
          </w:p>
          <w:p w14:paraId="54029CAE">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15:30-17:00</w:t>
            </w:r>
          </w:p>
        </w:tc>
        <w:tc>
          <w:tcPr>
            <w:tcW w:w="2866" w:type="dxa"/>
            <w:vAlign w:val="center"/>
          </w:tcPr>
          <w:p w14:paraId="375C8D02">
            <w:pPr>
              <w:widowControl/>
              <w:ind w:firstLine="0" w:firstLineChars="0"/>
              <w:jc w:val="center"/>
              <w:rPr>
                <w:rFonts w:ascii="宋体" w:hAnsi="宋体" w:eastAsia="宋体" w:cs="Times New Roman"/>
                <w:color w:val="000000"/>
                <w:kern w:val="0"/>
                <w:sz w:val="20"/>
                <w:szCs w:val="20"/>
              </w:rPr>
            </w:pPr>
            <w:r>
              <w:rPr>
                <w:rFonts w:ascii="宋体" w:hAnsi="宋体" w:eastAsia="宋体" w:cs="Times New Roman"/>
                <w:color w:val="000000"/>
                <w:kern w:val="0"/>
                <w:sz w:val="20"/>
                <w:szCs w:val="20"/>
              </w:rPr>
              <w:t>看见情绪，理解关系——</w:t>
            </w:r>
          </w:p>
          <w:p w14:paraId="6E042C95">
            <w:pPr>
              <w:widowControl/>
              <w:ind w:firstLine="0" w:firstLineChars="0"/>
              <w:jc w:val="center"/>
              <w:rPr>
                <w:rFonts w:ascii="宋体" w:hAnsi="宋体" w:eastAsia="宋体" w:cs="Times New Roman"/>
                <w:color w:val="000000"/>
                <w:kern w:val="0"/>
                <w:sz w:val="20"/>
                <w:szCs w:val="20"/>
              </w:rPr>
            </w:pPr>
            <w:r>
              <w:rPr>
                <w:rFonts w:ascii="宋体" w:hAnsi="宋体" w:eastAsia="宋体" w:cs="Times New Roman"/>
                <w:color w:val="000000"/>
                <w:kern w:val="0"/>
                <w:sz w:val="20"/>
                <w:szCs w:val="20"/>
              </w:rPr>
              <w:t>大学生活中的情绪智力</w:t>
            </w:r>
          </w:p>
        </w:tc>
        <w:tc>
          <w:tcPr>
            <w:tcW w:w="1180" w:type="dxa"/>
            <w:vAlign w:val="center"/>
          </w:tcPr>
          <w:p w14:paraId="03C7CCC9">
            <w:pPr>
              <w:widowControl/>
              <w:ind w:firstLineChars="100"/>
              <w:rPr>
                <w:rFonts w:ascii="宋体" w:hAnsi="宋体" w:eastAsia="宋体" w:cs="Times New Roman"/>
                <w:color w:val="000000" w:themeColor="text1"/>
                <w:kern w:val="0"/>
                <w:szCs w:val="21"/>
                <w14:textFill>
                  <w14:solidFill>
                    <w14:schemeClr w14:val="tx1"/>
                  </w14:solidFill>
                </w14:textFill>
              </w:rPr>
            </w:pPr>
            <w:r>
              <w:rPr>
                <w:rFonts w:ascii="宋体" w:hAnsi="宋体" w:eastAsia="宋体" w:cs="Times New Roman"/>
                <w:color w:val="000000"/>
                <w:kern w:val="0"/>
                <w:sz w:val="20"/>
                <w:szCs w:val="20"/>
              </w:rPr>
              <w:t>王旭</w:t>
            </w:r>
          </w:p>
        </w:tc>
        <w:tc>
          <w:tcPr>
            <w:tcW w:w="1509" w:type="dxa"/>
            <w:vMerge w:val="continue"/>
            <w:vAlign w:val="center"/>
          </w:tcPr>
          <w:p w14:paraId="3B50F978">
            <w:pPr>
              <w:snapToGrid/>
              <w:spacing w:line="240" w:lineRule="auto"/>
              <w:ind w:firstLine="0" w:firstLineChars="0"/>
              <w:jc w:val="center"/>
              <w:rPr>
                <w:rFonts w:eastAsia="宋体" w:cs="Times New Roman"/>
                <w:color w:val="000000"/>
                <w:kern w:val="0"/>
                <w:sz w:val="21"/>
                <w:szCs w:val="21"/>
              </w:rPr>
            </w:pPr>
          </w:p>
        </w:tc>
      </w:tr>
      <w:tr w14:paraId="57AE3FB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11A0E3FA">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18"/>
                <w:szCs w:val="18"/>
              </w:rPr>
              <w:t>11</w:t>
            </w:r>
          </w:p>
        </w:tc>
        <w:tc>
          <w:tcPr>
            <w:tcW w:w="2009" w:type="dxa"/>
            <w:vAlign w:val="center"/>
          </w:tcPr>
          <w:p w14:paraId="571D1C9C">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11月27日</w:t>
            </w:r>
          </w:p>
          <w:p w14:paraId="1C249672">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15:00-16:30</w:t>
            </w:r>
          </w:p>
        </w:tc>
        <w:tc>
          <w:tcPr>
            <w:tcW w:w="2866" w:type="dxa"/>
            <w:vAlign w:val="center"/>
          </w:tcPr>
          <w:p w14:paraId="4AAEE73A">
            <w:pPr>
              <w:widowControl/>
              <w:ind w:firstLine="400"/>
              <w:jc w:val="center"/>
              <w:rPr>
                <w:rFonts w:ascii="宋体" w:hAnsi="宋体" w:eastAsia="宋体" w:cs="Times New Roman"/>
                <w:color w:val="000000"/>
                <w:kern w:val="0"/>
                <w:sz w:val="20"/>
                <w:szCs w:val="20"/>
              </w:rPr>
            </w:pPr>
            <w:r>
              <w:rPr>
                <w:rFonts w:ascii="宋体" w:hAnsi="宋体" w:eastAsia="宋体" w:cs="Times New Roman"/>
                <w:color w:val="000000"/>
                <w:kern w:val="0"/>
                <w:sz w:val="20"/>
                <w:szCs w:val="20"/>
              </w:rPr>
              <w:t>从探索到行动——</w:t>
            </w:r>
          </w:p>
          <w:p w14:paraId="356F46DB">
            <w:pPr>
              <w:widowControl/>
              <w:ind w:firstLine="400"/>
              <w:jc w:val="center"/>
              <w:rPr>
                <w:rFonts w:ascii="宋体" w:hAnsi="宋体" w:eastAsia="宋体" w:cs="Times New Roman"/>
                <w:color w:val="000000" w:themeColor="text1"/>
                <w:kern w:val="0"/>
                <w:szCs w:val="21"/>
                <w14:textFill>
                  <w14:solidFill>
                    <w14:schemeClr w14:val="tx1"/>
                  </w14:solidFill>
                </w14:textFill>
              </w:rPr>
            </w:pPr>
            <w:r>
              <w:rPr>
                <w:rFonts w:ascii="宋体" w:hAnsi="宋体" w:eastAsia="宋体" w:cs="Times New Roman"/>
                <w:color w:val="000000"/>
                <w:kern w:val="0"/>
                <w:sz w:val="20"/>
                <w:szCs w:val="20"/>
              </w:rPr>
              <w:t>如何做出生涯发展选择</w:t>
            </w:r>
          </w:p>
        </w:tc>
        <w:tc>
          <w:tcPr>
            <w:tcW w:w="1180" w:type="dxa"/>
            <w:vAlign w:val="center"/>
          </w:tcPr>
          <w:p w14:paraId="7C63087B">
            <w:pPr>
              <w:widowControl/>
              <w:ind w:firstLine="0" w:firstLineChars="0"/>
              <w:jc w:val="center"/>
              <w:rPr>
                <w:rFonts w:ascii="宋体" w:hAnsi="宋体" w:eastAsia="宋体" w:cs="Times New Roman"/>
                <w:color w:val="000000" w:themeColor="text1"/>
                <w:kern w:val="0"/>
                <w:szCs w:val="21"/>
                <w14:textFill>
                  <w14:solidFill>
                    <w14:schemeClr w14:val="tx1"/>
                  </w14:solidFill>
                </w14:textFill>
              </w:rPr>
            </w:pPr>
            <w:r>
              <w:rPr>
                <w:rFonts w:ascii="宋体" w:hAnsi="宋体" w:eastAsia="宋体" w:cs="Times New Roman"/>
                <w:color w:val="000000"/>
                <w:kern w:val="0"/>
                <w:sz w:val="20"/>
                <w:szCs w:val="20"/>
              </w:rPr>
              <w:t>沈雨曈</w:t>
            </w:r>
          </w:p>
        </w:tc>
        <w:tc>
          <w:tcPr>
            <w:tcW w:w="1509" w:type="dxa"/>
            <w:vMerge w:val="continue"/>
            <w:vAlign w:val="center"/>
          </w:tcPr>
          <w:p w14:paraId="35331ED4">
            <w:pPr>
              <w:snapToGrid/>
              <w:spacing w:line="240" w:lineRule="auto"/>
              <w:ind w:firstLine="0" w:firstLineChars="0"/>
              <w:jc w:val="center"/>
              <w:rPr>
                <w:rFonts w:eastAsia="宋体" w:cs="Times New Roman"/>
                <w:color w:val="000000"/>
                <w:kern w:val="0"/>
                <w:sz w:val="21"/>
                <w:szCs w:val="21"/>
              </w:rPr>
            </w:pPr>
          </w:p>
        </w:tc>
      </w:tr>
      <w:tr w14:paraId="4B55819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69C6ACF4">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18"/>
                <w:szCs w:val="18"/>
              </w:rPr>
              <w:t>13</w:t>
            </w:r>
          </w:p>
        </w:tc>
        <w:tc>
          <w:tcPr>
            <w:tcW w:w="2009" w:type="dxa"/>
            <w:vAlign w:val="center"/>
          </w:tcPr>
          <w:p w14:paraId="6E7B2571">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12月11日</w:t>
            </w:r>
          </w:p>
          <w:p w14:paraId="3064B88D">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15:00-16:30</w:t>
            </w:r>
          </w:p>
        </w:tc>
        <w:tc>
          <w:tcPr>
            <w:tcW w:w="2866" w:type="dxa"/>
            <w:vAlign w:val="center"/>
          </w:tcPr>
          <w:p w14:paraId="1A08299F">
            <w:pPr>
              <w:widowControl/>
              <w:ind w:firstLine="400"/>
              <w:jc w:val="center"/>
              <w:rPr>
                <w:rFonts w:ascii="宋体" w:hAnsi="宋体" w:eastAsia="宋体" w:cs="Times New Roman"/>
                <w:color w:val="000000" w:themeColor="text1"/>
                <w:kern w:val="0"/>
                <w:szCs w:val="21"/>
                <w14:textFill>
                  <w14:solidFill>
                    <w14:schemeClr w14:val="tx1"/>
                  </w14:solidFill>
                </w14:textFill>
              </w:rPr>
            </w:pPr>
            <w:r>
              <w:rPr>
                <w:rFonts w:ascii="宋体" w:hAnsi="宋体" w:eastAsia="宋体" w:cs="Times New Roman"/>
                <w:color w:val="000000"/>
                <w:kern w:val="0"/>
                <w:sz w:val="20"/>
                <w:szCs w:val="20"/>
              </w:rPr>
              <w:t>AI时代的科研心韧性</w:t>
            </w:r>
          </w:p>
        </w:tc>
        <w:tc>
          <w:tcPr>
            <w:tcW w:w="1180" w:type="dxa"/>
            <w:vAlign w:val="center"/>
          </w:tcPr>
          <w:p w14:paraId="2788DAF8">
            <w:pPr>
              <w:widowControl/>
              <w:ind w:firstLine="0" w:firstLineChars="0"/>
              <w:jc w:val="center"/>
              <w:rPr>
                <w:rFonts w:ascii="宋体" w:hAnsi="宋体" w:eastAsia="宋体" w:cs="Times New Roman"/>
                <w:color w:val="000000" w:themeColor="text1"/>
                <w:kern w:val="0"/>
                <w:szCs w:val="21"/>
                <w14:textFill>
                  <w14:solidFill>
                    <w14:schemeClr w14:val="tx1"/>
                  </w14:solidFill>
                </w14:textFill>
              </w:rPr>
            </w:pPr>
            <w:r>
              <w:rPr>
                <w:rFonts w:ascii="宋体" w:hAnsi="宋体" w:eastAsia="宋体" w:cs="Times New Roman"/>
                <w:color w:val="000000"/>
                <w:kern w:val="0"/>
                <w:sz w:val="20"/>
                <w:szCs w:val="20"/>
              </w:rPr>
              <w:t>臧伟伟</w:t>
            </w:r>
          </w:p>
        </w:tc>
        <w:tc>
          <w:tcPr>
            <w:tcW w:w="1509" w:type="dxa"/>
            <w:vMerge w:val="continue"/>
            <w:vAlign w:val="center"/>
          </w:tcPr>
          <w:p w14:paraId="1FF68793">
            <w:pPr>
              <w:widowControl/>
              <w:snapToGrid/>
              <w:spacing w:line="240" w:lineRule="auto"/>
              <w:ind w:firstLine="0" w:firstLineChars="0"/>
              <w:jc w:val="center"/>
              <w:rPr>
                <w:rFonts w:eastAsia="宋体" w:cs="Times New Roman"/>
                <w:color w:val="000000"/>
                <w:kern w:val="0"/>
                <w:sz w:val="21"/>
                <w:szCs w:val="21"/>
              </w:rPr>
            </w:pPr>
          </w:p>
        </w:tc>
      </w:tr>
      <w:tr w14:paraId="0CE8959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25042BC9">
            <w:pPr>
              <w:widowControl/>
              <w:snapToGrid/>
              <w:spacing w:line="24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0"/>
                <w:szCs w:val="20"/>
              </w:rPr>
              <w:t>3</w:t>
            </w:r>
          </w:p>
        </w:tc>
        <w:tc>
          <w:tcPr>
            <w:tcW w:w="2009" w:type="dxa"/>
            <w:vMerge w:val="restart"/>
            <w:vAlign w:val="center"/>
          </w:tcPr>
          <w:p w14:paraId="78590DDC">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具体时间由参与人员和讲师共同确定，</w:t>
            </w:r>
          </w:p>
          <w:p w14:paraId="4B2902A6">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无集体预约当周团体照常进行</w:t>
            </w:r>
          </w:p>
        </w:tc>
        <w:tc>
          <w:tcPr>
            <w:tcW w:w="2866" w:type="dxa"/>
            <w:vAlign w:val="center"/>
          </w:tcPr>
          <w:p w14:paraId="189F4562">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共振与摆荡——诗歌身心对话</w:t>
            </w:r>
          </w:p>
        </w:tc>
        <w:tc>
          <w:tcPr>
            <w:tcW w:w="1180" w:type="dxa"/>
            <w:vAlign w:val="center"/>
          </w:tcPr>
          <w:p w14:paraId="6C87CFEF">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沈畅</w:t>
            </w:r>
          </w:p>
        </w:tc>
        <w:tc>
          <w:tcPr>
            <w:tcW w:w="1509" w:type="dxa"/>
            <w:vMerge w:val="restart"/>
            <w:vAlign w:val="center"/>
          </w:tcPr>
          <w:p w14:paraId="6F930FC5">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团体</w:t>
            </w:r>
          </w:p>
          <w:p w14:paraId="7518824C">
            <w:pPr>
              <w:snapToGrid/>
              <w:spacing w:line="240" w:lineRule="auto"/>
              <w:ind w:firstLine="0" w:firstLineChars="0"/>
              <w:jc w:val="center"/>
              <w:rPr>
                <w:rFonts w:eastAsia="宋体" w:cs="Times New Roman"/>
                <w:color w:val="000000"/>
                <w:kern w:val="0"/>
                <w:sz w:val="21"/>
                <w:szCs w:val="21"/>
              </w:rPr>
            </w:pPr>
          </w:p>
        </w:tc>
      </w:tr>
      <w:tr w14:paraId="6A6594A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760316D5">
            <w:pPr>
              <w:widowControl/>
              <w:snapToGrid/>
              <w:spacing w:line="24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0"/>
                <w:szCs w:val="20"/>
              </w:rPr>
              <w:t>4</w:t>
            </w:r>
          </w:p>
        </w:tc>
        <w:tc>
          <w:tcPr>
            <w:tcW w:w="2009" w:type="dxa"/>
            <w:vMerge w:val="continue"/>
            <w:vAlign w:val="center"/>
          </w:tcPr>
          <w:p w14:paraId="20B5BD99">
            <w:pPr>
              <w:widowControl/>
              <w:snapToGrid/>
              <w:spacing w:line="240" w:lineRule="auto"/>
              <w:ind w:firstLine="0" w:firstLineChars="0"/>
              <w:jc w:val="center"/>
              <w:rPr>
                <w:rFonts w:eastAsia="宋体" w:cs="Times New Roman"/>
                <w:color w:val="000000"/>
                <w:kern w:val="0"/>
                <w:sz w:val="21"/>
                <w:szCs w:val="21"/>
              </w:rPr>
            </w:pPr>
          </w:p>
        </w:tc>
        <w:tc>
          <w:tcPr>
            <w:tcW w:w="2866" w:type="dxa"/>
            <w:vAlign w:val="center"/>
          </w:tcPr>
          <w:p w14:paraId="2F6AACD7">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心动的信号——亲密关系团体</w:t>
            </w:r>
          </w:p>
        </w:tc>
        <w:tc>
          <w:tcPr>
            <w:tcW w:w="1180" w:type="dxa"/>
            <w:vAlign w:val="center"/>
          </w:tcPr>
          <w:p w14:paraId="127401CC">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庄凌云</w:t>
            </w:r>
          </w:p>
        </w:tc>
        <w:tc>
          <w:tcPr>
            <w:tcW w:w="1509" w:type="dxa"/>
            <w:vMerge w:val="continue"/>
            <w:vAlign w:val="center"/>
          </w:tcPr>
          <w:p w14:paraId="3C6811B1">
            <w:pPr>
              <w:snapToGrid/>
              <w:spacing w:line="240" w:lineRule="auto"/>
              <w:ind w:firstLine="0" w:firstLineChars="0"/>
              <w:jc w:val="center"/>
              <w:rPr>
                <w:rFonts w:eastAsia="宋体" w:cs="Times New Roman"/>
                <w:color w:val="000000"/>
                <w:kern w:val="0"/>
                <w:sz w:val="21"/>
                <w:szCs w:val="21"/>
              </w:rPr>
            </w:pPr>
          </w:p>
        </w:tc>
      </w:tr>
      <w:tr w14:paraId="5B25C1C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54CD9320">
            <w:pPr>
              <w:widowControl/>
              <w:snapToGrid/>
              <w:spacing w:line="24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0"/>
                <w:szCs w:val="20"/>
              </w:rPr>
              <w:t>5</w:t>
            </w:r>
          </w:p>
        </w:tc>
        <w:tc>
          <w:tcPr>
            <w:tcW w:w="2009" w:type="dxa"/>
            <w:vMerge w:val="continue"/>
            <w:vAlign w:val="center"/>
          </w:tcPr>
          <w:p w14:paraId="507D48FA">
            <w:pPr>
              <w:widowControl/>
              <w:snapToGrid/>
              <w:spacing w:line="240" w:lineRule="auto"/>
              <w:ind w:firstLine="0" w:firstLineChars="0"/>
              <w:jc w:val="center"/>
              <w:rPr>
                <w:rFonts w:eastAsia="宋体" w:cs="Times New Roman"/>
                <w:color w:val="000000"/>
                <w:kern w:val="0"/>
                <w:sz w:val="21"/>
                <w:szCs w:val="21"/>
              </w:rPr>
            </w:pPr>
          </w:p>
        </w:tc>
        <w:tc>
          <w:tcPr>
            <w:tcW w:w="2866" w:type="dxa"/>
            <w:vAlign w:val="center"/>
          </w:tcPr>
          <w:p w14:paraId="2A02F3B5">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澄心息虑——正念静心工作坊</w:t>
            </w:r>
          </w:p>
        </w:tc>
        <w:tc>
          <w:tcPr>
            <w:tcW w:w="1180" w:type="dxa"/>
            <w:vAlign w:val="center"/>
          </w:tcPr>
          <w:p w14:paraId="49721692">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赵雨欣</w:t>
            </w:r>
          </w:p>
        </w:tc>
        <w:tc>
          <w:tcPr>
            <w:tcW w:w="1509" w:type="dxa"/>
            <w:vMerge w:val="continue"/>
            <w:vAlign w:val="center"/>
          </w:tcPr>
          <w:p w14:paraId="148535ED">
            <w:pPr>
              <w:snapToGrid/>
              <w:spacing w:line="240" w:lineRule="auto"/>
              <w:ind w:firstLine="0" w:firstLineChars="0"/>
              <w:jc w:val="center"/>
              <w:rPr>
                <w:rFonts w:eastAsia="宋体" w:cs="Times New Roman"/>
                <w:color w:val="000000"/>
                <w:kern w:val="0"/>
                <w:sz w:val="21"/>
                <w:szCs w:val="21"/>
              </w:rPr>
            </w:pPr>
          </w:p>
        </w:tc>
      </w:tr>
      <w:tr w14:paraId="4B6FE15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37607DDA">
            <w:pPr>
              <w:widowControl/>
              <w:snapToGrid/>
              <w:spacing w:line="24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0"/>
                <w:szCs w:val="20"/>
              </w:rPr>
              <w:t>10</w:t>
            </w:r>
          </w:p>
        </w:tc>
        <w:tc>
          <w:tcPr>
            <w:tcW w:w="2009" w:type="dxa"/>
            <w:vMerge w:val="continue"/>
            <w:vAlign w:val="center"/>
          </w:tcPr>
          <w:p w14:paraId="67DA8D43">
            <w:pPr>
              <w:widowControl/>
              <w:snapToGrid/>
              <w:spacing w:line="240" w:lineRule="auto"/>
              <w:ind w:firstLine="0" w:firstLineChars="0"/>
              <w:jc w:val="center"/>
              <w:rPr>
                <w:rFonts w:eastAsia="宋体" w:cs="Times New Roman"/>
                <w:color w:val="000000"/>
                <w:kern w:val="0"/>
                <w:sz w:val="21"/>
                <w:szCs w:val="21"/>
              </w:rPr>
            </w:pPr>
          </w:p>
        </w:tc>
        <w:tc>
          <w:tcPr>
            <w:tcW w:w="2866" w:type="dxa"/>
            <w:vAlign w:val="center"/>
          </w:tcPr>
          <w:p w14:paraId="19A12129">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在人生旷野找到方向——</w:t>
            </w:r>
          </w:p>
          <w:p w14:paraId="4A4305E0">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大学生生涯探索工作坊</w:t>
            </w:r>
          </w:p>
        </w:tc>
        <w:tc>
          <w:tcPr>
            <w:tcW w:w="1180" w:type="dxa"/>
            <w:vAlign w:val="center"/>
          </w:tcPr>
          <w:p w14:paraId="1CC4790A">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赵雨欣</w:t>
            </w:r>
          </w:p>
        </w:tc>
        <w:tc>
          <w:tcPr>
            <w:tcW w:w="1509" w:type="dxa"/>
            <w:vMerge w:val="continue"/>
            <w:vAlign w:val="center"/>
          </w:tcPr>
          <w:p w14:paraId="63A493B2">
            <w:pPr>
              <w:snapToGrid/>
              <w:spacing w:line="240" w:lineRule="auto"/>
              <w:ind w:firstLine="0" w:firstLineChars="0"/>
              <w:jc w:val="center"/>
              <w:rPr>
                <w:rFonts w:eastAsia="宋体" w:cs="Times New Roman"/>
                <w:color w:val="000000"/>
                <w:kern w:val="0"/>
                <w:sz w:val="21"/>
                <w:szCs w:val="21"/>
              </w:rPr>
            </w:pPr>
          </w:p>
        </w:tc>
      </w:tr>
      <w:tr w14:paraId="0A292D3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4DDF1EB0">
            <w:pPr>
              <w:widowControl/>
              <w:snapToGrid/>
              <w:spacing w:line="24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0"/>
                <w:szCs w:val="20"/>
              </w:rPr>
              <w:t>12</w:t>
            </w:r>
          </w:p>
        </w:tc>
        <w:tc>
          <w:tcPr>
            <w:tcW w:w="2009" w:type="dxa"/>
            <w:vMerge w:val="continue"/>
            <w:vAlign w:val="center"/>
          </w:tcPr>
          <w:p w14:paraId="2EE59264">
            <w:pPr>
              <w:widowControl/>
              <w:snapToGrid/>
              <w:spacing w:line="240" w:lineRule="auto"/>
              <w:ind w:firstLine="0" w:firstLineChars="0"/>
              <w:jc w:val="center"/>
              <w:rPr>
                <w:rFonts w:eastAsia="宋体" w:cs="Times New Roman"/>
                <w:color w:val="000000"/>
                <w:kern w:val="0"/>
                <w:sz w:val="21"/>
                <w:szCs w:val="21"/>
              </w:rPr>
            </w:pPr>
          </w:p>
        </w:tc>
        <w:tc>
          <w:tcPr>
            <w:tcW w:w="2866" w:type="dxa"/>
            <w:vAlign w:val="center"/>
          </w:tcPr>
          <w:p w14:paraId="3CE293CC">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原来我一直如此丰盛——</w:t>
            </w:r>
          </w:p>
          <w:p w14:paraId="753FDD04">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自我探索与积极心理学团体</w:t>
            </w:r>
          </w:p>
        </w:tc>
        <w:tc>
          <w:tcPr>
            <w:tcW w:w="1180" w:type="dxa"/>
            <w:vAlign w:val="center"/>
          </w:tcPr>
          <w:p w14:paraId="1D6B3E9B">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翁仕遠</w:t>
            </w:r>
          </w:p>
        </w:tc>
        <w:tc>
          <w:tcPr>
            <w:tcW w:w="1509" w:type="dxa"/>
            <w:vMerge w:val="continue"/>
            <w:vAlign w:val="center"/>
          </w:tcPr>
          <w:p w14:paraId="2CBD012A">
            <w:pPr>
              <w:snapToGrid/>
              <w:spacing w:line="240" w:lineRule="auto"/>
              <w:ind w:firstLine="0" w:firstLineChars="0"/>
              <w:jc w:val="center"/>
              <w:rPr>
                <w:rFonts w:eastAsia="宋体" w:cs="Times New Roman"/>
                <w:color w:val="000000"/>
                <w:kern w:val="0"/>
                <w:sz w:val="21"/>
                <w:szCs w:val="21"/>
              </w:rPr>
            </w:pPr>
          </w:p>
        </w:tc>
      </w:tr>
      <w:tr w14:paraId="58C89EB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2E43015B">
            <w:pPr>
              <w:widowControl/>
              <w:snapToGrid/>
              <w:spacing w:line="24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0"/>
                <w:szCs w:val="20"/>
              </w:rPr>
              <w:t>13</w:t>
            </w:r>
          </w:p>
        </w:tc>
        <w:tc>
          <w:tcPr>
            <w:tcW w:w="2009" w:type="dxa"/>
            <w:vMerge w:val="continue"/>
            <w:vAlign w:val="center"/>
          </w:tcPr>
          <w:p w14:paraId="6FEA8888">
            <w:pPr>
              <w:widowControl/>
              <w:snapToGrid/>
              <w:spacing w:line="240" w:lineRule="auto"/>
              <w:ind w:firstLine="0" w:firstLineChars="0"/>
              <w:jc w:val="center"/>
              <w:rPr>
                <w:rFonts w:eastAsia="宋体" w:cs="Times New Roman"/>
                <w:color w:val="000000"/>
                <w:kern w:val="0"/>
                <w:sz w:val="21"/>
                <w:szCs w:val="21"/>
              </w:rPr>
            </w:pPr>
          </w:p>
        </w:tc>
        <w:tc>
          <w:tcPr>
            <w:tcW w:w="2866" w:type="dxa"/>
            <w:vAlign w:val="center"/>
          </w:tcPr>
          <w:p w14:paraId="46834953">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自然心疗——大学生焦虑团体辅导</w:t>
            </w:r>
          </w:p>
        </w:tc>
        <w:tc>
          <w:tcPr>
            <w:tcW w:w="1180" w:type="dxa"/>
            <w:vAlign w:val="center"/>
          </w:tcPr>
          <w:p w14:paraId="581CE5EB">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吴建敏</w:t>
            </w:r>
          </w:p>
        </w:tc>
        <w:tc>
          <w:tcPr>
            <w:tcW w:w="1509" w:type="dxa"/>
            <w:vMerge w:val="continue"/>
            <w:vAlign w:val="center"/>
          </w:tcPr>
          <w:p w14:paraId="7E7FA7B8">
            <w:pPr>
              <w:snapToGrid/>
              <w:spacing w:line="240" w:lineRule="auto"/>
              <w:ind w:firstLine="0" w:firstLineChars="0"/>
              <w:jc w:val="center"/>
              <w:rPr>
                <w:rFonts w:eastAsia="宋体" w:cs="Times New Roman"/>
                <w:color w:val="000000"/>
                <w:kern w:val="0"/>
                <w:sz w:val="21"/>
                <w:szCs w:val="21"/>
              </w:rPr>
            </w:pPr>
          </w:p>
        </w:tc>
      </w:tr>
      <w:tr w14:paraId="1D45C3E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38D4C78F">
            <w:pPr>
              <w:widowControl/>
              <w:snapToGrid/>
              <w:spacing w:line="24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0"/>
                <w:szCs w:val="20"/>
              </w:rPr>
              <w:t>14</w:t>
            </w:r>
          </w:p>
        </w:tc>
        <w:tc>
          <w:tcPr>
            <w:tcW w:w="2009" w:type="dxa"/>
            <w:vMerge w:val="continue"/>
            <w:vAlign w:val="center"/>
          </w:tcPr>
          <w:p w14:paraId="039890AB">
            <w:pPr>
              <w:widowControl/>
              <w:snapToGrid/>
              <w:spacing w:line="240" w:lineRule="auto"/>
              <w:ind w:firstLine="0" w:firstLineChars="0"/>
              <w:jc w:val="center"/>
              <w:rPr>
                <w:rFonts w:eastAsia="宋体" w:cs="Times New Roman"/>
                <w:color w:val="000000"/>
                <w:kern w:val="0"/>
                <w:sz w:val="21"/>
                <w:szCs w:val="21"/>
              </w:rPr>
            </w:pPr>
          </w:p>
        </w:tc>
        <w:tc>
          <w:tcPr>
            <w:tcW w:w="2866" w:type="dxa"/>
            <w:vAlign w:val="center"/>
          </w:tcPr>
          <w:p w14:paraId="78FC0672">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看见彼此，拥抱自己——</w:t>
            </w:r>
          </w:p>
          <w:p w14:paraId="41A945AB">
            <w:pPr>
              <w:widowControl/>
              <w:snapToGrid/>
              <w:spacing w:line="240" w:lineRule="auto"/>
              <w:ind w:firstLine="0" w:firstLineChars="0"/>
              <w:jc w:val="center"/>
              <w:rPr>
                <w:rFonts w:eastAsia="宋体" w:cs="Times New Roman"/>
                <w:color w:val="000000"/>
                <w:kern w:val="0"/>
                <w:sz w:val="16"/>
                <w:szCs w:val="16"/>
              </w:rPr>
            </w:pPr>
            <w:r>
              <w:rPr>
                <w:rFonts w:eastAsia="宋体" w:cs="Times New Roman"/>
                <w:color w:val="000000"/>
                <w:kern w:val="0"/>
                <w:sz w:val="16"/>
                <w:szCs w:val="16"/>
              </w:rPr>
              <w:t>自我认识与同伴支持团体辅导方案</w:t>
            </w:r>
          </w:p>
        </w:tc>
        <w:tc>
          <w:tcPr>
            <w:tcW w:w="1180" w:type="dxa"/>
            <w:vAlign w:val="center"/>
          </w:tcPr>
          <w:p w14:paraId="086AE300">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张海涵</w:t>
            </w:r>
          </w:p>
        </w:tc>
        <w:tc>
          <w:tcPr>
            <w:tcW w:w="1509" w:type="dxa"/>
            <w:vMerge w:val="continue"/>
            <w:vAlign w:val="center"/>
          </w:tcPr>
          <w:p w14:paraId="1A110A6A">
            <w:pPr>
              <w:widowControl/>
              <w:snapToGrid/>
              <w:spacing w:line="240" w:lineRule="auto"/>
              <w:ind w:firstLine="0" w:firstLineChars="0"/>
              <w:jc w:val="center"/>
              <w:rPr>
                <w:rFonts w:eastAsia="宋体" w:cs="Times New Roman"/>
                <w:color w:val="000000"/>
                <w:kern w:val="0"/>
                <w:sz w:val="21"/>
                <w:szCs w:val="21"/>
              </w:rPr>
            </w:pPr>
          </w:p>
        </w:tc>
      </w:tr>
      <w:tr w14:paraId="3306FE2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4DA7DCCE">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20"/>
                <w:szCs w:val="20"/>
              </w:rPr>
              <w:t>6</w:t>
            </w:r>
          </w:p>
        </w:tc>
        <w:tc>
          <w:tcPr>
            <w:tcW w:w="2009" w:type="dxa"/>
            <w:vMerge w:val="restart"/>
            <w:vAlign w:val="center"/>
          </w:tcPr>
          <w:p w14:paraId="446C44FC">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每周可协调</w:t>
            </w:r>
            <w:r>
              <w:rPr>
                <w:rFonts w:eastAsia="宋体" w:cs="Times New Roman"/>
                <w:color w:val="000000"/>
                <w:kern w:val="0"/>
                <w:sz w:val="18"/>
                <w:szCs w:val="18"/>
              </w:rPr>
              <w:br w:type="textWrapping"/>
            </w:r>
            <w:r>
              <w:rPr>
                <w:rFonts w:eastAsia="宋体" w:cs="Times New Roman"/>
                <w:color w:val="000000"/>
                <w:kern w:val="0"/>
                <w:sz w:val="18"/>
                <w:szCs w:val="18"/>
              </w:rPr>
              <w:t>一般为周四下午13:30-16:30</w:t>
            </w:r>
          </w:p>
        </w:tc>
        <w:tc>
          <w:tcPr>
            <w:tcW w:w="2866" w:type="dxa"/>
            <w:vAlign w:val="center"/>
          </w:tcPr>
          <w:p w14:paraId="758E9A31">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掌心生趣•「心音」工作坊——拇指琴制作</w:t>
            </w:r>
          </w:p>
        </w:tc>
        <w:tc>
          <w:tcPr>
            <w:tcW w:w="1180" w:type="dxa"/>
            <w:vMerge w:val="restart"/>
            <w:vAlign w:val="center"/>
          </w:tcPr>
          <w:p w14:paraId="7D4AE196">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基础工业训练中心</w:t>
            </w:r>
          </w:p>
        </w:tc>
        <w:tc>
          <w:tcPr>
            <w:tcW w:w="1509" w:type="dxa"/>
            <w:vMerge w:val="restart"/>
            <w:vAlign w:val="center"/>
          </w:tcPr>
          <w:p w14:paraId="122E3700">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实践</w:t>
            </w:r>
          </w:p>
        </w:tc>
      </w:tr>
      <w:tr w14:paraId="21CDEF8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66065049">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20"/>
                <w:szCs w:val="20"/>
              </w:rPr>
              <w:t>8</w:t>
            </w:r>
          </w:p>
        </w:tc>
        <w:tc>
          <w:tcPr>
            <w:tcW w:w="2009" w:type="dxa"/>
            <w:vMerge w:val="continue"/>
            <w:vAlign w:val="center"/>
          </w:tcPr>
          <w:p w14:paraId="759A517B">
            <w:pPr>
              <w:widowControl/>
              <w:snapToGrid/>
              <w:spacing w:line="240" w:lineRule="auto"/>
              <w:ind w:firstLine="0" w:firstLineChars="0"/>
              <w:jc w:val="center"/>
              <w:rPr>
                <w:rFonts w:eastAsia="宋体" w:cs="Times New Roman"/>
                <w:color w:val="000000"/>
                <w:kern w:val="0"/>
                <w:sz w:val="18"/>
                <w:szCs w:val="18"/>
              </w:rPr>
            </w:pPr>
          </w:p>
        </w:tc>
        <w:tc>
          <w:tcPr>
            <w:tcW w:w="2866" w:type="dxa"/>
            <w:vAlign w:val="center"/>
          </w:tcPr>
          <w:p w14:paraId="2425151E">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沁心手记•「心画」工作坊——帆布包制作</w:t>
            </w:r>
          </w:p>
        </w:tc>
        <w:tc>
          <w:tcPr>
            <w:tcW w:w="1180" w:type="dxa"/>
            <w:vMerge w:val="continue"/>
            <w:vAlign w:val="center"/>
          </w:tcPr>
          <w:p w14:paraId="1AB00E5A">
            <w:pPr>
              <w:widowControl/>
              <w:snapToGrid/>
              <w:spacing w:line="240" w:lineRule="auto"/>
              <w:ind w:firstLine="0" w:firstLineChars="0"/>
              <w:jc w:val="center"/>
              <w:rPr>
                <w:rFonts w:eastAsia="宋体" w:cs="Times New Roman"/>
                <w:color w:val="000000"/>
                <w:kern w:val="0"/>
                <w:sz w:val="18"/>
                <w:szCs w:val="18"/>
              </w:rPr>
            </w:pPr>
          </w:p>
        </w:tc>
        <w:tc>
          <w:tcPr>
            <w:tcW w:w="1509" w:type="dxa"/>
            <w:vMerge w:val="continue"/>
            <w:vAlign w:val="center"/>
          </w:tcPr>
          <w:p w14:paraId="063E1AA7">
            <w:pPr>
              <w:snapToGrid/>
              <w:spacing w:line="240" w:lineRule="auto"/>
              <w:ind w:firstLine="0" w:firstLineChars="0"/>
              <w:jc w:val="center"/>
              <w:rPr>
                <w:rFonts w:eastAsia="宋体" w:cs="Times New Roman"/>
                <w:color w:val="000000"/>
                <w:kern w:val="0"/>
                <w:sz w:val="18"/>
                <w:szCs w:val="18"/>
              </w:rPr>
            </w:pPr>
          </w:p>
        </w:tc>
      </w:tr>
      <w:tr w14:paraId="1A6ADD5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6B554395">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20"/>
                <w:szCs w:val="20"/>
              </w:rPr>
              <w:t>10</w:t>
            </w:r>
          </w:p>
        </w:tc>
        <w:tc>
          <w:tcPr>
            <w:tcW w:w="2009" w:type="dxa"/>
            <w:vMerge w:val="continue"/>
            <w:vAlign w:val="center"/>
          </w:tcPr>
          <w:p w14:paraId="58ACAD18">
            <w:pPr>
              <w:widowControl/>
              <w:snapToGrid/>
              <w:spacing w:line="240" w:lineRule="auto"/>
              <w:ind w:firstLine="0" w:firstLineChars="0"/>
              <w:jc w:val="center"/>
              <w:rPr>
                <w:rFonts w:eastAsia="宋体" w:cs="Times New Roman"/>
                <w:color w:val="000000"/>
                <w:kern w:val="0"/>
                <w:sz w:val="18"/>
                <w:szCs w:val="18"/>
              </w:rPr>
            </w:pPr>
          </w:p>
        </w:tc>
        <w:tc>
          <w:tcPr>
            <w:tcW w:w="2866" w:type="dxa"/>
            <w:vAlign w:val="center"/>
          </w:tcPr>
          <w:p w14:paraId="581521C2">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颈间织语•「心暖」工坊 —— 手织围巾活动</w:t>
            </w:r>
          </w:p>
        </w:tc>
        <w:tc>
          <w:tcPr>
            <w:tcW w:w="1180" w:type="dxa"/>
            <w:vMerge w:val="continue"/>
            <w:vAlign w:val="center"/>
          </w:tcPr>
          <w:p w14:paraId="22F18737">
            <w:pPr>
              <w:widowControl/>
              <w:snapToGrid/>
              <w:spacing w:line="240" w:lineRule="auto"/>
              <w:ind w:firstLine="0" w:firstLineChars="0"/>
              <w:jc w:val="center"/>
              <w:rPr>
                <w:rFonts w:eastAsia="宋体" w:cs="Times New Roman"/>
                <w:color w:val="000000"/>
                <w:kern w:val="0"/>
                <w:sz w:val="18"/>
                <w:szCs w:val="18"/>
              </w:rPr>
            </w:pPr>
          </w:p>
        </w:tc>
        <w:tc>
          <w:tcPr>
            <w:tcW w:w="1509" w:type="dxa"/>
            <w:vMerge w:val="continue"/>
            <w:vAlign w:val="center"/>
          </w:tcPr>
          <w:p w14:paraId="54B5C7B8">
            <w:pPr>
              <w:snapToGrid/>
              <w:spacing w:line="240" w:lineRule="auto"/>
              <w:ind w:firstLine="0" w:firstLineChars="0"/>
              <w:jc w:val="center"/>
              <w:rPr>
                <w:rFonts w:eastAsia="宋体" w:cs="Times New Roman"/>
                <w:color w:val="000000"/>
                <w:kern w:val="0"/>
                <w:sz w:val="18"/>
                <w:szCs w:val="18"/>
              </w:rPr>
            </w:pPr>
          </w:p>
        </w:tc>
      </w:tr>
      <w:tr w14:paraId="4AC2A1B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2BF71137">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20"/>
                <w:szCs w:val="20"/>
              </w:rPr>
              <w:t>12</w:t>
            </w:r>
          </w:p>
        </w:tc>
        <w:tc>
          <w:tcPr>
            <w:tcW w:w="2009" w:type="dxa"/>
            <w:vMerge w:val="continue"/>
            <w:vAlign w:val="center"/>
          </w:tcPr>
          <w:p w14:paraId="7D59CA22">
            <w:pPr>
              <w:widowControl/>
              <w:snapToGrid/>
              <w:spacing w:line="240" w:lineRule="auto"/>
              <w:ind w:firstLine="0" w:firstLineChars="0"/>
              <w:jc w:val="center"/>
              <w:rPr>
                <w:rFonts w:eastAsia="宋体" w:cs="Times New Roman"/>
                <w:color w:val="000000"/>
                <w:kern w:val="0"/>
                <w:sz w:val="18"/>
                <w:szCs w:val="18"/>
              </w:rPr>
            </w:pPr>
          </w:p>
        </w:tc>
        <w:tc>
          <w:tcPr>
            <w:tcW w:w="2866" w:type="dxa"/>
            <w:vAlign w:val="center"/>
          </w:tcPr>
          <w:p w14:paraId="633EC343">
            <w:pPr>
              <w:widowControl/>
              <w:snapToGrid/>
              <w:spacing w:line="240" w:lineRule="auto"/>
              <w:ind w:firstLine="0" w:firstLineChars="0"/>
              <w:jc w:val="center"/>
              <w:rPr>
                <w:rFonts w:eastAsia="宋体" w:cs="Times New Roman"/>
                <w:color w:val="000000"/>
                <w:kern w:val="0"/>
                <w:sz w:val="18"/>
                <w:szCs w:val="18"/>
              </w:rPr>
            </w:pPr>
            <w:r>
              <w:rPr>
                <w:rFonts w:eastAsia="宋体" w:cs="Times New Roman"/>
                <w:color w:val="000000"/>
                <w:kern w:val="0"/>
                <w:sz w:val="18"/>
                <w:szCs w:val="18"/>
              </w:rPr>
              <w:t>光影疗愈•「心光」工作坊——亚克力流光灯制作</w:t>
            </w:r>
          </w:p>
        </w:tc>
        <w:tc>
          <w:tcPr>
            <w:tcW w:w="1180" w:type="dxa"/>
            <w:vMerge w:val="continue"/>
            <w:vAlign w:val="center"/>
          </w:tcPr>
          <w:p w14:paraId="38F4638D">
            <w:pPr>
              <w:widowControl/>
              <w:snapToGrid/>
              <w:spacing w:line="240" w:lineRule="auto"/>
              <w:ind w:firstLine="0" w:firstLineChars="0"/>
              <w:jc w:val="center"/>
              <w:rPr>
                <w:rFonts w:eastAsia="宋体" w:cs="Times New Roman"/>
                <w:color w:val="000000"/>
                <w:kern w:val="0"/>
                <w:sz w:val="18"/>
                <w:szCs w:val="18"/>
              </w:rPr>
            </w:pPr>
          </w:p>
        </w:tc>
        <w:tc>
          <w:tcPr>
            <w:tcW w:w="1509" w:type="dxa"/>
            <w:vMerge w:val="continue"/>
            <w:vAlign w:val="center"/>
          </w:tcPr>
          <w:p w14:paraId="7CF3C387">
            <w:pPr>
              <w:snapToGrid/>
              <w:spacing w:line="240" w:lineRule="auto"/>
              <w:ind w:firstLine="0" w:firstLineChars="0"/>
              <w:jc w:val="center"/>
              <w:rPr>
                <w:rFonts w:eastAsia="宋体" w:cs="Times New Roman"/>
                <w:color w:val="000000"/>
                <w:kern w:val="0"/>
                <w:sz w:val="18"/>
                <w:szCs w:val="18"/>
              </w:rPr>
            </w:pPr>
          </w:p>
        </w:tc>
      </w:tr>
      <w:tr w14:paraId="43C46E1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0" w:hRule="atLeast"/>
        </w:trPr>
        <w:tc>
          <w:tcPr>
            <w:tcW w:w="727" w:type="dxa"/>
            <w:vAlign w:val="center"/>
          </w:tcPr>
          <w:p w14:paraId="5B54B6DE">
            <w:pPr>
              <w:widowControl/>
              <w:snapToGrid/>
              <w:spacing w:line="240" w:lineRule="auto"/>
              <w:ind w:firstLine="0" w:firstLineChars="0"/>
              <w:jc w:val="center"/>
              <w:rPr>
                <w:rFonts w:eastAsia="宋体" w:cs="Times New Roman"/>
                <w:b w:val="0"/>
                <w:bCs w:val="0"/>
                <w:color w:val="000000"/>
                <w:kern w:val="0"/>
                <w:sz w:val="18"/>
                <w:szCs w:val="18"/>
              </w:rPr>
            </w:pPr>
            <w:r>
              <w:rPr>
                <w:rFonts w:eastAsia="宋体" w:cs="Times New Roman"/>
                <w:b/>
                <w:bCs/>
                <w:color w:val="000000"/>
                <w:kern w:val="0"/>
                <w:sz w:val="20"/>
                <w:szCs w:val="20"/>
              </w:rPr>
              <w:t>14</w:t>
            </w:r>
          </w:p>
        </w:tc>
        <w:tc>
          <w:tcPr>
            <w:tcW w:w="2009" w:type="dxa"/>
            <w:vMerge w:val="continue"/>
            <w:vAlign w:val="center"/>
          </w:tcPr>
          <w:p w14:paraId="673392DE">
            <w:pPr>
              <w:widowControl/>
              <w:snapToGrid/>
              <w:spacing w:line="240" w:lineRule="auto"/>
              <w:ind w:firstLine="0" w:firstLineChars="0"/>
              <w:jc w:val="center"/>
              <w:rPr>
                <w:rFonts w:eastAsia="宋体" w:cs="Times New Roman"/>
                <w:color w:val="000000"/>
                <w:kern w:val="0"/>
                <w:sz w:val="18"/>
                <w:szCs w:val="18"/>
              </w:rPr>
            </w:pPr>
          </w:p>
        </w:tc>
        <w:tc>
          <w:tcPr>
            <w:tcW w:w="2866" w:type="dxa"/>
            <w:vAlign w:val="center"/>
          </w:tcPr>
          <w:p w14:paraId="1F108425">
            <w:pPr>
              <w:widowControl/>
              <w:snapToGrid/>
              <w:spacing w:line="240" w:lineRule="auto"/>
              <w:ind w:firstLine="0" w:firstLineChars="0"/>
              <w:jc w:val="center"/>
              <w:rPr>
                <w:rFonts w:eastAsia="宋体" w:cs="Times New Roman"/>
                <w:color w:val="000000"/>
                <w:kern w:val="0"/>
                <w:sz w:val="18"/>
                <w:szCs w:val="18"/>
              </w:rPr>
            </w:pPr>
            <w:r>
              <w:rPr>
                <w:rFonts w:hint="eastAsia" w:eastAsia="宋体" w:cs="Times New Roman"/>
                <w:color w:val="000000"/>
                <w:kern w:val="0"/>
                <w:sz w:val="18"/>
                <w:szCs w:val="18"/>
              </w:rPr>
              <w:t>盒藏天籁•「心悦」工坊 —— 八音盒手作</w:t>
            </w:r>
          </w:p>
        </w:tc>
        <w:tc>
          <w:tcPr>
            <w:tcW w:w="1180" w:type="dxa"/>
            <w:vMerge w:val="continue"/>
            <w:vAlign w:val="center"/>
          </w:tcPr>
          <w:p w14:paraId="2E61063A">
            <w:pPr>
              <w:widowControl/>
              <w:snapToGrid/>
              <w:spacing w:line="240" w:lineRule="auto"/>
              <w:ind w:firstLine="0" w:firstLineChars="0"/>
              <w:jc w:val="center"/>
              <w:rPr>
                <w:rFonts w:eastAsia="宋体" w:cs="Times New Roman"/>
                <w:color w:val="000000"/>
                <w:kern w:val="0"/>
                <w:sz w:val="18"/>
                <w:szCs w:val="18"/>
              </w:rPr>
            </w:pPr>
          </w:p>
        </w:tc>
        <w:tc>
          <w:tcPr>
            <w:tcW w:w="1509" w:type="dxa"/>
            <w:vMerge w:val="continue"/>
            <w:vAlign w:val="center"/>
          </w:tcPr>
          <w:p w14:paraId="2AD23229">
            <w:pPr>
              <w:widowControl/>
              <w:snapToGrid/>
              <w:spacing w:line="240" w:lineRule="auto"/>
              <w:ind w:firstLine="0" w:firstLineChars="0"/>
              <w:jc w:val="center"/>
              <w:rPr>
                <w:rFonts w:eastAsia="宋体" w:cs="Times New Roman"/>
                <w:color w:val="000000"/>
                <w:kern w:val="0"/>
                <w:sz w:val="18"/>
                <w:szCs w:val="18"/>
              </w:rPr>
            </w:pPr>
          </w:p>
        </w:tc>
      </w:tr>
    </w:tbl>
    <w:p w14:paraId="5D5A04D0">
      <w:pPr>
        <w:snapToGrid/>
        <w:spacing w:before="10" w:after="10" w:line="400" w:lineRule="exact"/>
        <w:ind w:right="110" w:firstLine="0" w:firstLineChars="0"/>
        <w:jc w:val="right"/>
        <w:rPr>
          <w:rFonts w:cs="Times New Roman"/>
          <w:kern w:val="0"/>
          <w:sz w:val="30"/>
          <w:szCs w:val="30"/>
          <w:lang w:bidi="ar"/>
        </w:rPr>
      </w:pPr>
      <w:r>
        <w:rPr>
          <w:rFonts w:cs="Times New Roman"/>
          <w:kern w:val="0"/>
          <w:sz w:val="22"/>
          <w:lang w:bidi="ar"/>
        </w:rPr>
        <w:t>*</w:t>
      </w:r>
      <w:r>
        <w:rPr>
          <w:rFonts w:hint="eastAsia" w:cs="Times New Roman"/>
          <w:kern w:val="0"/>
          <w:sz w:val="22"/>
          <w:lang w:bidi="ar"/>
        </w:rPr>
        <w:t>团体心理辅导推荐党团班集体提前预约，具体时间可商定</w:t>
      </w:r>
    </w:p>
    <w:p w14:paraId="74FB4BA1">
      <w:pPr>
        <w:snapToGrid/>
        <w:spacing w:before="10" w:after="10" w:line="600" w:lineRule="exact"/>
        <w:ind w:firstLine="602"/>
        <w:rPr>
          <w:rFonts w:cs="Times New Roman"/>
          <w:b/>
          <w:bCs/>
          <w:kern w:val="0"/>
          <w:sz w:val="30"/>
          <w:szCs w:val="30"/>
          <w:lang w:bidi="ar"/>
        </w:rPr>
      </w:pPr>
      <w:r>
        <w:rPr>
          <w:rFonts w:hint="eastAsia" w:cs="Times New Roman"/>
          <w:b/>
          <w:bCs/>
          <w:kern w:val="0"/>
          <w:sz w:val="30"/>
          <w:szCs w:val="30"/>
          <w:lang w:bidi="ar"/>
        </w:rPr>
        <w:t>（三）心晴讲师资源</w:t>
      </w:r>
    </w:p>
    <w:p w14:paraId="4B3DDCEC">
      <w:pPr>
        <w:snapToGrid/>
        <w:spacing w:before="10" w:after="10" w:line="600" w:lineRule="exact"/>
        <w:ind w:firstLine="600"/>
        <w:rPr>
          <w:rFonts w:cs="Times New Roman"/>
          <w:kern w:val="0"/>
          <w:sz w:val="30"/>
          <w:szCs w:val="30"/>
          <w:lang w:bidi="ar"/>
        </w:rPr>
      </w:pPr>
      <w:r>
        <w:rPr>
          <w:rFonts w:hint="eastAsia" w:cs="Times New Roman"/>
          <w:kern w:val="0"/>
          <w:sz w:val="30"/>
          <w:szCs w:val="30"/>
          <w:lang w:bidi="ar"/>
        </w:rPr>
        <w:t>“心晴讲师”是已通过“研究生朋辈训练营”考核并获得讲师身份认证的研工助理，主要承担心晴工作室的朋辈交流互助工作，可根据院系或集体特点专项开展心理健康宣讲或团体活动，主题包括正念呼吸、情绪调节、心态调整、压力应对等。院系可联系心晴计划负责人，邀请心晴讲师开展党班团集体、课题组团体活动。</w:t>
      </w:r>
    </w:p>
    <w:tbl>
      <w:tblPr>
        <w:tblStyle w:val="12"/>
        <w:tblW w:w="5000" w:type="pct"/>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fixed"/>
        <w:tblCellMar>
          <w:top w:w="0" w:type="dxa"/>
          <w:left w:w="108" w:type="dxa"/>
          <w:bottom w:w="0" w:type="dxa"/>
          <w:right w:w="108" w:type="dxa"/>
        </w:tblCellMar>
      </w:tblPr>
      <w:tblGrid>
        <w:gridCol w:w="5660"/>
        <w:gridCol w:w="2636"/>
      </w:tblGrid>
      <w:tr w14:paraId="396D7FA3">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Ex>
        <w:trPr>
          <w:trHeight w:val="304" w:hRule="atLeast"/>
        </w:trPr>
        <w:tc>
          <w:tcPr>
            <w:tcW w:w="5660" w:type="dxa"/>
          </w:tcPr>
          <w:p w14:paraId="113F3F02">
            <w:pPr>
              <w:widowControl/>
              <w:snapToGrid/>
              <w:spacing w:line="36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1"/>
                <w:szCs w:val="21"/>
              </w:rPr>
              <w:t>主题</w:t>
            </w:r>
          </w:p>
        </w:tc>
        <w:tc>
          <w:tcPr>
            <w:tcW w:w="2636" w:type="dxa"/>
          </w:tcPr>
          <w:p w14:paraId="6CB66EDA">
            <w:pPr>
              <w:widowControl/>
              <w:snapToGrid/>
              <w:spacing w:line="360" w:lineRule="auto"/>
              <w:ind w:firstLine="0" w:firstLineChars="0"/>
              <w:jc w:val="center"/>
              <w:rPr>
                <w:rFonts w:eastAsia="宋体" w:cs="Times New Roman"/>
                <w:b w:val="0"/>
                <w:bCs w:val="0"/>
                <w:color w:val="000000"/>
                <w:kern w:val="0"/>
                <w:sz w:val="21"/>
                <w:szCs w:val="21"/>
              </w:rPr>
            </w:pPr>
            <w:r>
              <w:rPr>
                <w:rFonts w:eastAsia="宋体" w:cs="Times New Roman"/>
                <w:b/>
                <w:bCs/>
                <w:color w:val="000000"/>
                <w:kern w:val="0"/>
                <w:sz w:val="21"/>
                <w:szCs w:val="21"/>
              </w:rPr>
              <w:t>主讲人</w:t>
            </w:r>
          </w:p>
        </w:tc>
      </w:tr>
      <w:tr w14:paraId="0671119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4" w:hRule="atLeast"/>
        </w:trPr>
        <w:tc>
          <w:tcPr>
            <w:tcW w:w="5660" w:type="dxa"/>
          </w:tcPr>
          <w:p w14:paraId="2E3825BD">
            <w:pPr>
              <w:widowControl/>
              <w:snapToGrid/>
              <w:spacing w:line="360" w:lineRule="auto"/>
              <w:ind w:firstLine="0" w:firstLineChars="0"/>
              <w:jc w:val="center"/>
              <w:rPr>
                <w:rFonts w:eastAsia="宋体" w:cs="Times New Roman"/>
                <w:b/>
                <w:bCs/>
                <w:color w:val="000000"/>
                <w:kern w:val="0"/>
                <w:sz w:val="21"/>
                <w:szCs w:val="21"/>
              </w:rPr>
            </w:pPr>
            <w:r>
              <w:rPr>
                <w:rFonts w:eastAsia="宋体" w:cs="Times New Roman"/>
                <w:b w:val="0"/>
                <w:bCs w:val="0"/>
                <w:color w:val="000000"/>
                <w:kern w:val="0"/>
                <w:sz w:val="20"/>
                <w:szCs w:val="20"/>
              </w:rPr>
              <w:t>心动的信号——亲密关系团体</w:t>
            </w:r>
          </w:p>
        </w:tc>
        <w:tc>
          <w:tcPr>
            <w:tcW w:w="2636" w:type="dxa"/>
          </w:tcPr>
          <w:p w14:paraId="783899F4">
            <w:pPr>
              <w:widowControl/>
              <w:snapToGrid/>
              <w:spacing w:line="360" w:lineRule="auto"/>
              <w:ind w:firstLine="0" w:firstLineChars="0"/>
              <w:jc w:val="center"/>
              <w:rPr>
                <w:rFonts w:eastAsia="宋体" w:cs="Times New Roman"/>
                <w:color w:val="000000"/>
                <w:kern w:val="0"/>
                <w:sz w:val="21"/>
                <w:szCs w:val="21"/>
              </w:rPr>
            </w:pPr>
            <w:r>
              <w:rPr>
                <w:rFonts w:eastAsia="宋体" w:cs="Times New Roman"/>
                <w:color w:val="000000"/>
                <w:kern w:val="0"/>
                <w:sz w:val="20"/>
                <w:szCs w:val="20"/>
              </w:rPr>
              <w:t>庄凌云</w:t>
            </w:r>
          </w:p>
        </w:tc>
      </w:tr>
      <w:tr w14:paraId="767D01B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4" w:hRule="atLeast"/>
        </w:trPr>
        <w:tc>
          <w:tcPr>
            <w:tcW w:w="5660" w:type="dxa"/>
          </w:tcPr>
          <w:p w14:paraId="25A18531">
            <w:pPr>
              <w:widowControl/>
              <w:snapToGrid/>
              <w:spacing w:line="360" w:lineRule="auto"/>
              <w:ind w:firstLine="0" w:firstLineChars="0"/>
              <w:jc w:val="center"/>
              <w:rPr>
                <w:rFonts w:eastAsia="宋体" w:cs="Times New Roman"/>
                <w:b/>
                <w:bCs/>
                <w:color w:val="000000"/>
                <w:kern w:val="0"/>
                <w:sz w:val="21"/>
                <w:szCs w:val="21"/>
              </w:rPr>
            </w:pPr>
            <w:r>
              <w:rPr>
                <w:rFonts w:eastAsia="宋体" w:cs="Times New Roman"/>
                <w:b w:val="0"/>
                <w:bCs w:val="0"/>
                <w:color w:val="000000"/>
                <w:kern w:val="0"/>
                <w:sz w:val="20"/>
                <w:szCs w:val="20"/>
              </w:rPr>
              <w:t>澄心息虑——正念静心工作坊</w:t>
            </w:r>
          </w:p>
        </w:tc>
        <w:tc>
          <w:tcPr>
            <w:tcW w:w="2636" w:type="dxa"/>
          </w:tcPr>
          <w:p w14:paraId="54AFE4E3">
            <w:pPr>
              <w:widowControl/>
              <w:snapToGrid/>
              <w:spacing w:line="360" w:lineRule="auto"/>
              <w:ind w:firstLine="0" w:firstLineChars="0"/>
              <w:jc w:val="center"/>
              <w:rPr>
                <w:rFonts w:eastAsia="宋体" w:cs="Times New Roman"/>
                <w:color w:val="000000"/>
                <w:kern w:val="0"/>
                <w:sz w:val="21"/>
                <w:szCs w:val="21"/>
              </w:rPr>
            </w:pPr>
            <w:r>
              <w:rPr>
                <w:rFonts w:eastAsia="宋体" w:cs="Times New Roman"/>
                <w:color w:val="000000"/>
                <w:kern w:val="0"/>
                <w:sz w:val="20"/>
                <w:szCs w:val="20"/>
              </w:rPr>
              <w:t>赵雨欣</w:t>
            </w:r>
          </w:p>
        </w:tc>
      </w:tr>
      <w:tr w14:paraId="042E6BE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4" w:hRule="atLeast"/>
        </w:trPr>
        <w:tc>
          <w:tcPr>
            <w:tcW w:w="5660" w:type="dxa"/>
          </w:tcPr>
          <w:p w14:paraId="135F1118">
            <w:pPr>
              <w:widowControl/>
              <w:snapToGrid/>
              <w:spacing w:line="360" w:lineRule="auto"/>
              <w:ind w:firstLine="0" w:firstLineChars="0"/>
              <w:jc w:val="center"/>
              <w:rPr>
                <w:rFonts w:eastAsia="宋体" w:cs="Times New Roman"/>
                <w:b/>
                <w:bCs/>
                <w:color w:val="000000"/>
                <w:kern w:val="0"/>
                <w:sz w:val="21"/>
                <w:szCs w:val="21"/>
              </w:rPr>
            </w:pPr>
            <w:r>
              <w:rPr>
                <w:rFonts w:eastAsia="宋体" w:cs="Times New Roman"/>
                <w:b w:val="0"/>
                <w:bCs w:val="0"/>
                <w:color w:val="000000"/>
                <w:kern w:val="0"/>
                <w:sz w:val="20"/>
                <w:szCs w:val="20"/>
              </w:rPr>
              <w:t>在人生旷野找到方向——大学生生涯探索工作坊</w:t>
            </w:r>
          </w:p>
        </w:tc>
        <w:tc>
          <w:tcPr>
            <w:tcW w:w="2636" w:type="dxa"/>
          </w:tcPr>
          <w:p w14:paraId="337EEAF3">
            <w:pPr>
              <w:widowControl/>
              <w:snapToGrid/>
              <w:spacing w:line="360" w:lineRule="auto"/>
              <w:ind w:firstLine="0" w:firstLineChars="0"/>
              <w:jc w:val="center"/>
              <w:rPr>
                <w:rFonts w:eastAsia="宋体" w:cs="Times New Roman"/>
                <w:color w:val="000000"/>
                <w:kern w:val="0"/>
                <w:sz w:val="21"/>
                <w:szCs w:val="21"/>
              </w:rPr>
            </w:pPr>
            <w:r>
              <w:rPr>
                <w:rFonts w:eastAsia="宋体" w:cs="Times New Roman"/>
                <w:color w:val="000000"/>
                <w:kern w:val="0"/>
                <w:sz w:val="20"/>
                <w:szCs w:val="20"/>
              </w:rPr>
              <w:t>赵雨欣</w:t>
            </w:r>
          </w:p>
        </w:tc>
      </w:tr>
      <w:tr w14:paraId="5C09EFB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4" w:hRule="atLeast"/>
        </w:trPr>
        <w:tc>
          <w:tcPr>
            <w:tcW w:w="5660" w:type="dxa"/>
          </w:tcPr>
          <w:p w14:paraId="741ADA73">
            <w:pPr>
              <w:widowControl/>
              <w:snapToGrid/>
              <w:spacing w:line="360" w:lineRule="auto"/>
              <w:ind w:firstLine="0" w:firstLineChars="0"/>
              <w:jc w:val="center"/>
              <w:rPr>
                <w:rFonts w:eastAsia="宋体" w:cs="Times New Roman"/>
                <w:b/>
                <w:bCs/>
                <w:color w:val="000000"/>
                <w:kern w:val="0"/>
                <w:sz w:val="21"/>
                <w:szCs w:val="21"/>
              </w:rPr>
            </w:pPr>
            <w:r>
              <w:rPr>
                <w:rFonts w:eastAsia="宋体" w:cs="Times New Roman"/>
                <w:b w:val="0"/>
                <w:bCs w:val="0"/>
                <w:color w:val="000000"/>
                <w:kern w:val="0"/>
                <w:sz w:val="20"/>
                <w:szCs w:val="20"/>
              </w:rPr>
              <w:t>原来我一直如此丰盛——自我探索与积极心理学团体</w:t>
            </w:r>
          </w:p>
        </w:tc>
        <w:tc>
          <w:tcPr>
            <w:tcW w:w="2636" w:type="dxa"/>
          </w:tcPr>
          <w:p w14:paraId="1DA92D0F">
            <w:pPr>
              <w:widowControl/>
              <w:snapToGrid/>
              <w:spacing w:line="360" w:lineRule="auto"/>
              <w:ind w:firstLine="0" w:firstLineChars="0"/>
              <w:jc w:val="center"/>
              <w:rPr>
                <w:rFonts w:eastAsia="宋体" w:cs="Times New Roman"/>
                <w:color w:val="000000"/>
                <w:kern w:val="0"/>
                <w:sz w:val="21"/>
                <w:szCs w:val="21"/>
              </w:rPr>
            </w:pPr>
            <w:r>
              <w:rPr>
                <w:rFonts w:eastAsia="宋体" w:cs="Times New Roman"/>
                <w:color w:val="000000"/>
                <w:kern w:val="0"/>
                <w:sz w:val="20"/>
                <w:szCs w:val="20"/>
              </w:rPr>
              <w:t>翁仕遠</w:t>
            </w:r>
          </w:p>
        </w:tc>
      </w:tr>
      <w:tr w14:paraId="1BBA6D9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304" w:hRule="atLeast"/>
        </w:trPr>
        <w:tc>
          <w:tcPr>
            <w:tcW w:w="5660" w:type="dxa"/>
          </w:tcPr>
          <w:p w14:paraId="404832BC">
            <w:pPr>
              <w:widowControl/>
              <w:snapToGrid/>
              <w:spacing w:line="360" w:lineRule="auto"/>
              <w:ind w:firstLine="0" w:firstLineChars="0"/>
              <w:jc w:val="center"/>
              <w:rPr>
                <w:rFonts w:eastAsia="宋体" w:cs="Times New Roman"/>
                <w:b/>
                <w:bCs/>
                <w:color w:val="000000"/>
                <w:kern w:val="0"/>
                <w:sz w:val="21"/>
                <w:szCs w:val="21"/>
              </w:rPr>
            </w:pPr>
            <w:r>
              <w:rPr>
                <w:rFonts w:eastAsia="宋体" w:cs="Times New Roman"/>
                <w:b w:val="0"/>
                <w:bCs w:val="0"/>
                <w:color w:val="000000"/>
                <w:kern w:val="0"/>
                <w:sz w:val="20"/>
                <w:szCs w:val="20"/>
              </w:rPr>
              <w:t>自然心疗—大学生焦虑团体辅导</w:t>
            </w:r>
          </w:p>
        </w:tc>
        <w:tc>
          <w:tcPr>
            <w:tcW w:w="2636" w:type="dxa"/>
          </w:tcPr>
          <w:p w14:paraId="52089C8E">
            <w:pPr>
              <w:widowControl/>
              <w:snapToGrid/>
              <w:spacing w:line="360" w:lineRule="auto"/>
              <w:ind w:firstLine="0" w:firstLineChars="0"/>
              <w:jc w:val="center"/>
              <w:rPr>
                <w:rFonts w:eastAsia="宋体" w:cs="Times New Roman"/>
                <w:color w:val="000000"/>
                <w:kern w:val="0"/>
                <w:sz w:val="21"/>
                <w:szCs w:val="21"/>
              </w:rPr>
            </w:pPr>
            <w:r>
              <w:rPr>
                <w:rFonts w:eastAsia="宋体" w:cs="Times New Roman"/>
                <w:color w:val="000000"/>
                <w:kern w:val="0"/>
                <w:sz w:val="20"/>
                <w:szCs w:val="20"/>
              </w:rPr>
              <w:t>吴建敏</w:t>
            </w:r>
          </w:p>
        </w:tc>
      </w:tr>
      <w:tr w14:paraId="7A98496B">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7" w:hRule="atLeast"/>
        </w:trPr>
        <w:tc>
          <w:tcPr>
            <w:tcW w:w="5660" w:type="dxa"/>
          </w:tcPr>
          <w:p w14:paraId="1854FFD6">
            <w:pPr>
              <w:widowControl/>
              <w:snapToGrid/>
              <w:spacing w:line="360" w:lineRule="auto"/>
              <w:ind w:firstLine="0" w:firstLineChars="0"/>
              <w:jc w:val="center"/>
              <w:rPr>
                <w:rFonts w:eastAsia="宋体" w:cs="Times New Roman"/>
                <w:b/>
                <w:bCs/>
                <w:color w:val="000000"/>
                <w:kern w:val="0"/>
                <w:sz w:val="21"/>
                <w:szCs w:val="21"/>
              </w:rPr>
            </w:pPr>
            <w:r>
              <w:rPr>
                <w:rFonts w:eastAsia="宋体" w:cs="Times New Roman"/>
                <w:b w:val="0"/>
                <w:bCs w:val="0"/>
                <w:color w:val="000000"/>
                <w:kern w:val="0"/>
                <w:sz w:val="20"/>
                <w:szCs w:val="20"/>
              </w:rPr>
              <w:t>看见彼此，拥抱自己——自我认识与同伴支持团体辅导方案</w:t>
            </w:r>
          </w:p>
        </w:tc>
        <w:tc>
          <w:tcPr>
            <w:tcW w:w="2636" w:type="dxa"/>
          </w:tcPr>
          <w:p w14:paraId="70C52899">
            <w:pPr>
              <w:widowControl/>
              <w:snapToGrid/>
              <w:spacing w:line="360" w:lineRule="auto"/>
              <w:ind w:firstLine="0" w:firstLineChars="0"/>
              <w:jc w:val="center"/>
              <w:rPr>
                <w:rFonts w:eastAsia="宋体" w:cs="Times New Roman"/>
                <w:color w:val="000000"/>
                <w:kern w:val="0"/>
                <w:sz w:val="21"/>
                <w:szCs w:val="21"/>
              </w:rPr>
            </w:pPr>
            <w:r>
              <w:rPr>
                <w:rFonts w:eastAsia="宋体" w:cs="Times New Roman"/>
                <w:color w:val="000000"/>
                <w:kern w:val="0"/>
                <w:sz w:val="20"/>
                <w:szCs w:val="20"/>
              </w:rPr>
              <w:t>张海涵</w:t>
            </w:r>
          </w:p>
        </w:tc>
      </w:tr>
      <w:tr w14:paraId="3870096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7" w:hRule="atLeast"/>
        </w:trPr>
        <w:tc>
          <w:tcPr>
            <w:tcW w:w="5660" w:type="dxa"/>
          </w:tcPr>
          <w:p w14:paraId="4BE12349">
            <w:pPr>
              <w:widowControl/>
              <w:snapToGrid/>
              <w:spacing w:line="360" w:lineRule="auto"/>
              <w:ind w:firstLine="0" w:firstLineChars="0"/>
              <w:jc w:val="center"/>
              <w:rPr>
                <w:rFonts w:eastAsia="宋体" w:cs="Times New Roman"/>
                <w:b/>
                <w:bCs/>
                <w:color w:val="000000"/>
                <w:kern w:val="0"/>
                <w:sz w:val="20"/>
                <w:szCs w:val="20"/>
              </w:rPr>
            </w:pPr>
            <w:r>
              <w:rPr>
                <w:rFonts w:eastAsia="宋体" w:cs="Times New Roman"/>
                <w:b w:val="0"/>
                <w:bCs w:val="0"/>
                <w:color w:val="000000"/>
                <w:kern w:val="0"/>
                <w:sz w:val="20"/>
                <w:szCs w:val="20"/>
              </w:rPr>
              <w:t>心与心相遇，照见多元自我：在群体中探索多维自我</w:t>
            </w:r>
          </w:p>
        </w:tc>
        <w:tc>
          <w:tcPr>
            <w:tcW w:w="2636" w:type="dxa"/>
          </w:tcPr>
          <w:p w14:paraId="3781D5D2">
            <w:pPr>
              <w:widowControl/>
              <w:snapToGrid/>
              <w:spacing w:line="360" w:lineRule="auto"/>
              <w:ind w:firstLine="0" w:firstLineChars="0"/>
              <w:jc w:val="center"/>
              <w:rPr>
                <w:rFonts w:eastAsia="宋体" w:cs="Times New Roman"/>
                <w:color w:val="000000"/>
                <w:kern w:val="0"/>
                <w:sz w:val="20"/>
                <w:szCs w:val="20"/>
              </w:rPr>
            </w:pPr>
            <w:r>
              <w:rPr>
                <w:rFonts w:eastAsia="宋体" w:cs="Times New Roman"/>
                <w:color w:val="000000"/>
                <w:kern w:val="0"/>
                <w:sz w:val="21"/>
                <w:szCs w:val="21"/>
              </w:rPr>
              <w:t>孙正杰</w:t>
            </w:r>
          </w:p>
        </w:tc>
      </w:tr>
      <w:tr w14:paraId="40AFE19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7" w:hRule="atLeast"/>
        </w:trPr>
        <w:tc>
          <w:tcPr>
            <w:tcW w:w="5660" w:type="dxa"/>
          </w:tcPr>
          <w:p w14:paraId="36314566">
            <w:pPr>
              <w:widowControl/>
              <w:snapToGrid/>
              <w:spacing w:line="360" w:lineRule="auto"/>
              <w:ind w:firstLine="0" w:firstLineChars="0"/>
              <w:jc w:val="center"/>
              <w:rPr>
                <w:rFonts w:eastAsia="宋体" w:cs="Times New Roman"/>
                <w:b/>
                <w:bCs/>
                <w:color w:val="000000"/>
                <w:kern w:val="0"/>
                <w:sz w:val="20"/>
                <w:szCs w:val="20"/>
              </w:rPr>
            </w:pPr>
            <w:r>
              <w:rPr>
                <w:rFonts w:eastAsia="宋体" w:cs="Times New Roman"/>
                <w:b w:val="0"/>
                <w:bCs w:val="0"/>
                <w:color w:val="000000"/>
                <w:kern w:val="0"/>
                <w:sz w:val="20"/>
                <w:szCs w:val="20"/>
              </w:rPr>
              <w:t>共振与摆荡——诗歌身心对话</w:t>
            </w:r>
          </w:p>
        </w:tc>
        <w:tc>
          <w:tcPr>
            <w:tcW w:w="2636" w:type="dxa"/>
          </w:tcPr>
          <w:p w14:paraId="5E7A7CFE">
            <w:pPr>
              <w:widowControl/>
              <w:snapToGrid/>
              <w:spacing w:line="360" w:lineRule="auto"/>
              <w:ind w:firstLine="0" w:firstLineChars="0"/>
              <w:jc w:val="center"/>
              <w:rPr>
                <w:rFonts w:eastAsia="宋体" w:cs="Times New Roman"/>
                <w:color w:val="000000"/>
                <w:kern w:val="0"/>
                <w:sz w:val="20"/>
                <w:szCs w:val="20"/>
              </w:rPr>
            </w:pPr>
            <w:r>
              <w:rPr>
                <w:rFonts w:eastAsia="宋体" w:cs="Times New Roman"/>
                <w:color w:val="000000"/>
                <w:kern w:val="0"/>
                <w:sz w:val="20"/>
                <w:szCs w:val="20"/>
              </w:rPr>
              <w:t>沈畅</w:t>
            </w:r>
          </w:p>
        </w:tc>
      </w:tr>
    </w:tbl>
    <w:p w14:paraId="14175381">
      <w:pPr>
        <w:snapToGrid/>
        <w:spacing w:before="156" w:beforeLines="50" w:after="156" w:afterLines="50" w:line="600" w:lineRule="exact"/>
        <w:ind w:firstLine="0" w:firstLineChars="0"/>
        <w:jc w:val="right"/>
        <w:rPr>
          <w:rFonts w:cs="Times New Roman"/>
        </w:rPr>
      </w:pPr>
      <w:r>
        <w:rPr>
          <w:rFonts w:cs="Times New Roman"/>
          <w:kern w:val="0"/>
          <w:sz w:val="22"/>
          <w:lang w:bidi="ar"/>
        </w:rPr>
        <w:t>*</w:t>
      </w:r>
      <w:r>
        <w:rPr>
          <w:rFonts w:hint="eastAsia" w:cs="Times New Roman"/>
          <w:kern w:val="0"/>
          <w:sz w:val="22"/>
          <w:lang w:bidi="ar"/>
        </w:rPr>
        <w:t>主题可商讨；讲师、课表持续更新中</w:t>
      </w:r>
    </w:p>
    <w:p w14:paraId="2B651BCA">
      <w:pPr>
        <w:snapToGrid/>
        <w:spacing w:before="156" w:beforeLines="50" w:after="156" w:afterLines="50" w:line="600" w:lineRule="exact"/>
        <w:ind w:left="640" w:leftChars="200" w:firstLine="0" w:firstLineChars="0"/>
        <w:rPr>
          <w:rFonts w:cs="Times New Roman"/>
          <w:b/>
          <w:bCs/>
          <w:color w:val="000000" w:themeColor="text1"/>
          <w:kern w:val="0"/>
          <w:sz w:val="30"/>
          <w:szCs w:val="30"/>
          <w:lang w:bidi="ar"/>
          <w14:textFill>
            <w14:solidFill>
              <w14:schemeClr w14:val="tx1"/>
            </w14:solidFill>
          </w14:textFill>
        </w:rPr>
      </w:pPr>
      <w:r>
        <w:rPr>
          <w:rFonts w:hint="eastAsia" w:cs="Times New Roman"/>
          <w:b/>
          <w:bCs/>
          <w:color w:val="000000" w:themeColor="text1"/>
          <w:kern w:val="0"/>
          <w:sz w:val="30"/>
          <w:szCs w:val="30"/>
          <w:lang w:bidi="ar"/>
          <w14:textFill>
            <w14:solidFill>
              <w14:schemeClr w14:val="tx1"/>
            </w14:solidFill>
          </w14:textFill>
        </w:rPr>
        <w:t>（四）“心晴育植”绿植养育活动</w:t>
      </w:r>
    </w:p>
    <w:p w14:paraId="25DC2FE9">
      <w:pPr>
        <w:snapToGrid/>
        <w:spacing w:before="156" w:beforeLines="50" w:after="156" w:afterLines="50"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202</w:t>
      </w:r>
      <w:r>
        <w:rPr>
          <w:rFonts w:cs="Times New Roman"/>
          <w:color w:val="000000" w:themeColor="text1"/>
          <w:kern w:val="0"/>
          <w:sz w:val="30"/>
          <w:szCs w:val="30"/>
          <w:lang w:bidi="ar"/>
          <w14:textFill>
            <w14:solidFill>
              <w14:schemeClr w14:val="tx1"/>
            </w14:solidFill>
          </w14:textFill>
        </w:rPr>
        <w:t>6</w:t>
      </w:r>
      <w:r>
        <w:rPr>
          <w:rFonts w:hint="eastAsia" w:cs="Times New Roman"/>
          <w:color w:val="000000" w:themeColor="text1"/>
          <w:kern w:val="0"/>
          <w:sz w:val="30"/>
          <w:szCs w:val="30"/>
          <w:lang w:bidi="ar"/>
          <w14:textFill>
            <w14:solidFill>
              <w14:schemeClr w14:val="tx1"/>
            </w14:solidFill>
          </w14:textFill>
        </w:rPr>
        <w:t>年秋季学期“心晴育植”绿植养育活动将以党团班集体为单位报名参与，由各集体统一采购并分发植物盆栽或罐装种子。养育期间，同学通过“水木汇”打卡留言，分享养育心得及盆栽照片，由各党团班集体组织线下交流分享活动。研工部根据组织情况提供植物采购经费支持，并在活动结束后结合打卡次数、留言质量和线下活动等实际情况进行激励。</w:t>
      </w:r>
    </w:p>
    <w:p w14:paraId="3DBEF6F6">
      <w:pPr>
        <w:snapToGrid/>
        <w:spacing w:before="156" w:beforeLines="50" w:after="156" w:afterLines="50" w:line="600" w:lineRule="exact"/>
        <w:ind w:firstLine="600"/>
        <w:rPr>
          <w:rFonts w:cs="Times New Roman"/>
          <w:kern w:val="0"/>
          <w:sz w:val="30"/>
          <w:szCs w:val="30"/>
          <w:lang w:bidi="ar"/>
        </w:rPr>
      </w:pPr>
      <w:r>
        <w:rPr>
          <w:rFonts w:hint="eastAsia" w:cs="Times New Roman"/>
          <w:kern w:val="0"/>
          <w:sz w:val="30"/>
          <w:szCs w:val="30"/>
          <w:lang w:bidi="ar"/>
        </w:rPr>
        <w:t>以上活动通知及资源获取请关注“清研事务”公众号。</w:t>
      </w:r>
    </w:p>
    <w:p w14:paraId="433BA508">
      <w:pPr>
        <w:snapToGrid/>
        <w:spacing w:before="156" w:beforeLines="50" w:after="156" w:afterLines="50" w:line="240" w:lineRule="auto"/>
        <w:ind w:firstLine="600"/>
        <w:jc w:val="center"/>
        <w:rPr>
          <w:rFonts w:cs="Times New Roman"/>
          <w:kern w:val="0"/>
          <w:sz w:val="30"/>
          <w:szCs w:val="30"/>
          <w:lang w:bidi="ar"/>
        </w:rPr>
      </w:pPr>
      <w:r>
        <w:rPr>
          <w:rFonts w:cs="Times New Roman"/>
          <w:kern w:val="0"/>
          <w:sz w:val="30"/>
          <w:szCs w:val="30"/>
        </w:rPr>
        <w:drawing>
          <wp:inline distT="0" distB="0" distL="0" distR="0">
            <wp:extent cx="1500505" cy="1500505"/>
            <wp:effectExtent l="0" t="0" r="10795" b="10795"/>
            <wp:docPr id="3" name="图片 1142938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1429383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500505" cy="1500505"/>
                    </a:xfrm>
                    <a:prstGeom prst="rect">
                      <a:avLst/>
                    </a:prstGeom>
                    <a:noFill/>
                    <a:ln>
                      <a:noFill/>
                    </a:ln>
                  </pic:spPr>
                </pic:pic>
              </a:graphicData>
            </a:graphic>
          </wp:inline>
        </w:drawing>
      </w:r>
    </w:p>
    <w:p w14:paraId="67390CDB">
      <w:pPr>
        <w:snapToGrid/>
        <w:spacing w:before="156" w:beforeLines="50" w:after="156" w:afterLines="50" w:line="600" w:lineRule="exact"/>
        <w:ind w:firstLine="600"/>
        <w:rPr>
          <w:rFonts w:cs="Times New Roman"/>
          <w:kern w:val="0"/>
          <w:sz w:val="30"/>
          <w:szCs w:val="30"/>
          <w:lang w:bidi="ar"/>
        </w:rPr>
      </w:pPr>
      <w:r>
        <w:rPr>
          <w:rFonts w:hint="eastAsia" w:cs="Times New Roman"/>
          <w:kern w:val="0"/>
          <w:sz w:val="30"/>
          <w:szCs w:val="30"/>
          <w:lang w:bidi="ar"/>
        </w:rPr>
        <w:t xml:space="preserve">各院系或党团班集体如有其他关于研究生身心健康工作的需求、建议、意见，欢迎在“清研事务”公众号下留言，或发送邮件至研工部事务办邮箱 </w:t>
      </w:r>
      <w:r>
        <w:rPr>
          <w:rFonts w:cs="Times New Roman"/>
        </w:rPr>
        <w:t>yjsbswb@mail.tsinghua.edu.cn</w:t>
      </w:r>
      <w:r>
        <w:rPr>
          <w:rFonts w:hint="eastAsia" w:cs="Times New Roman"/>
        </w:rPr>
        <w:t>。</w:t>
      </w:r>
    </w:p>
    <w:p w14:paraId="2F6D1D71">
      <w:pPr>
        <w:snapToGrid/>
        <w:spacing w:before="156" w:beforeLines="50" w:after="156" w:afterLines="50" w:line="600" w:lineRule="exact"/>
        <w:ind w:firstLine="600"/>
        <w:rPr>
          <w:rFonts w:cs="Times New Roman"/>
          <w:kern w:val="0"/>
          <w:sz w:val="30"/>
          <w:szCs w:val="30"/>
          <w:lang w:bidi="ar"/>
        </w:rPr>
      </w:pPr>
      <w:r>
        <w:rPr>
          <w:rFonts w:hint="eastAsia" w:cs="Times New Roman"/>
          <w:kern w:val="0"/>
          <w:sz w:val="30"/>
          <w:szCs w:val="30"/>
          <w:lang w:bidi="ar"/>
        </w:rPr>
        <w:t>联系人：</w:t>
      </w:r>
    </w:p>
    <w:p w14:paraId="64CA7048">
      <w:pPr>
        <w:snapToGrid/>
        <w:spacing w:before="156" w:beforeLines="50" w:after="156" w:afterLines="50" w:line="600" w:lineRule="exact"/>
        <w:ind w:firstLine="600"/>
        <w:rPr>
          <w:rFonts w:cs="Times New Roman"/>
          <w:kern w:val="0"/>
          <w:sz w:val="30"/>
          <w:szCs w:val="30"/>
          <w:lang w:bidi="ar"/>
        </w:rPr>
      </w:pPr>
      <w:r>
        <w:rPr>
          <w:rFonts w:hint="eastAsia" w:cs="Times New Roman"/>
          <w:kern w:val="0"/>
          <w:sz w:val="30"/>
          <w:szCs w:val="30"/>
          <w:lang w:bidi="ar"/>
        </w:rPr>
        <w:t>李 淼 18700660189 limiao24@mails.tsinghua.edu.cn</w:t>
      </w:r>
    </w:p>
    <w:p w14:paraId="7E2D3130">
      <w:pPr>
        <w:snapToGrid/>
        <w:spacing w:before="156" w:beforeLines="50" w:after="156" w:afterLines="50" w:line="600" w:lineRule="exact"/>
        <w:ind w:firstLine="600"/>
        <w:rPr>
          <w:rFonts w:hint="eastAsia" w:cs="Times New Roman"/>
          <w:kern w:val="0"/>
          <w:sz w:val="30"/>
          <w:szCs w:val="30"/>
          <w:lang w:bidi="ar"/>
        </w:rPr>
      </w:pPr>
      <w:r>
        <w:rPr>
          <w:rFonts w:hint="eastAsia" w:cs="Times New Roman"/>
          <w:kern w:val="0"/>
          <w:sz w:val="30"/>
          <w:szCs w:val="30"/>
          <w:lang w:bidi="ar"/>
        </w:rPr>
        <w:t>张译匀 62792480 yjsjz@mail.tsinghua.edu.cn</w:t>
      </w:r>
    </w:p>
    <w:bookmarkEnd w:id="1"/>
    <w:bookmarkEnd w:id="2"/>
    <w:p w14:paraId="0F00C810">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七</w:t>
      </w:r>
      <w:r>
        <w:rPr>
          <w:rFonts w:eastAsia="黑体" w:cs="Times New Roman"/>
          <w:b/>
          <w:bCs/>
          <w:kern w:val="0"/>
          <w:szCs w:val="32"/>
          <w:lang w:bidi="ar"/>
        </w:rPr>
        <w:t>、学生职业发展指导中心</w:t>
      </w:r>
    </w:p>
    <w:p w14:paraId="450A1B9B">
      <w:pPr>
        <w:snapToGrid/>
        <w:spacing w:before="10" w:after="10" w:line="600" w:lineRule="exact"/>
        <w:ind w:firstLine="600"/>
        <w:rPr>
          <w:rFonts w:cs="Times New Roman"/>
          <w:kern w:val="0"/>
          <w:sz w:val="30"/>
          <w:szCs w:val="30"/>
          <w:lang w:bidi="ar"/>
        </w:rPr>
      </w:pPr>
      <w:r>
        <w:rPr>
          <w:rFonts w:cs="Times New Roman"/>
          <w:kern w:val="0"/>
          <w:sz w:val="30"/>
          <w:szCs w:val="30"/>
          <w:lang w:bidi="ar"/>
        </w:rPr>
        <w:t>学生职业发展指导中心持续积极开展分类别多层次职业辅导活动，不断扩大职业辅导的覆盖面。面向本研党团班集体提供各类职业发展资源，与党组织生活、主题团日等班团活动相结合，围绕自我认知、行业认知、职业能力提升、职业形象管理、选调辅导、国际组织发展等主题开展线上/线下团体辅导，力争覆盖每个院系、每个党团班集体。同时，</w:t>
      </w:r>
      <w:r>
        <w:rPr>
          <w:rFonts w:hint="eastAsia" w:cs="Times New Roman"/>
          <w:kern w:val="0"/>
          <w:sz w:val="30"/>
          <w:szCs w:val="30"/>
          <w:lang w:bidi="ar"/>
        </w:rPr>
        <w:t>学生</w:t>
      </w:r>
      <w:r>
        <w:rPr>
          <w:rFonts w:cs="Times New Roman"/>
          <w:kern w:val="0"/>
          <w:sz w:val="30"/>
          <w:szCs w:val="30"/>
          <w:lang w:bidi="ar"/>
        </w:rPr>
        <w:t>职业发展中心指导下的职业发展协会、全球治理与国际组织发展协会、基层公共部门发展研究会、就业服务协会为面向本研学生提供职业发展与就业相关服务，各单位可组织集体报名参与活动，全方位提升职业能力，获取丰富行业资讯。</w:t>
      </w:r>
    </w:p>
    <w:p w14:paraId="40235995">
      <w:pPr>
        <w:snapToGrid/>
        <w:spacing w:before="10" w:after="10" w:line="600" w:lineRule="exact"/>
        <w:ind w:firstLine="600"/>
        <w:rPr>
          <w:rFonts w:cs="Times New Roman"/>
          <w:kern w:val="0"/>
          <w:sz w:val="30"/>
          <w:szCs w:val="30"/>
          <w:lang w:bidi="ar"/>
        </w:rPr>
      </w:pPr>
      <w:r>
        <w:rPr>
          <w:rFonts w:cs="Times New Roman"/>
          <w:kern w:val="0"/>
          <w:sz w:val="30"/>
          <w:szCs w:val="30"/>
          <w:lang w:bidi="ar"/>
        </w:rPr>
        <w:t>清华大学职协讲师团、基研会讲师团课程体系及职业发展中心各协会</w:t>
      </w:r>
      <w:r>
        <w:rPr>
          <w:rFonts w:hint="eastAsia" w:cs="Times New Roman"/>
          <w:kern w:val="0"/>
          <w:sz w:val="30"/>
          <w:szCs w:val="30"/>
          <w:lang w:eastAsia="zh" w:bidi="ar"/>
        </w:rPr>
        <w:t>春</w:t>
      </w:r>
      <w:r>
        <w:rPr>
          <w:rFonts w:cs="Times New Roman"/>
          <w:kern w:val="0"/>
          <w:sz w:val="30"/>
          <w:szCs w:val="30"/>
          <w:lang w:bidi="ar"/>
        </w:rPr>
        <w:t>季学期活动资源请见附件。各单位可通过“清华职业辅导”公众号内的团体辅导功能预约讲师团课程，其他各类活动和咨询将于</w:t>
      </w:r>
      <w:r>
        <w:rPr>
          <w:rFonts w:hint="eastAsia" w:cs="Times New Roman"/>
          <w:kern w:val="0"/>
          <w:sz w:val="30"/>
          <w:szCs w:val="30"/>
          <w:lang w:bidi="ar"/>
        </w:rPr>
        <w:t>“</w:t>
      </w:r>
      <w:r>
        <w:rPr>
          <w:rFonts w:cs="Times New Roman"/>
          <w:kern w:val="0"/>
          <w:sz w:val="30"/>
          <w:szCs w:val="30"/>
          <w:lang w:bidi="ar"/>
        </w:rPr>
        <w:t>清华职业辅导</w:t>
      </w:r>
      <w:r>
        <w:rPr>
          <w:rFonts w:hint="eastAsia" w:cs="Times New Roman"/>
          <w:kern w:val="0"/>
          <w:sz w:val="30"/>
          <w:szCs w:val="30"/>
          <w:lang w:bidi="ar"/>
        </w:rPr>
        <w:t>”</w:t>
      </w:r>
      <w:r>
        <w:rPr>
          <w:rFonts w:cs="Times New Roman"/>
          <w:kern w:val="0"/>
          <w:sz w:val="30"/>
          <w:szCs w:val="30"/>
          <w:lang w:bidi="ar"/>
        </w:rPr>
        <w:t>和</w:t>
      </w:r>
      <w:r>
        <w:rPr>
          <w:rFonts w:hint="eastAsia" w:cs="Times New Roman"/>
          <w:kern w:val="0"/>
          <w:sz w:val="30"/>
          <w:szCs w:val="30"/>
          <w:lang w:bidi="ar"/>
        </w:rPr>
        <w:t>“</w:t>
      </w:r>
      <w:r>
        <w:rPr>
          <w:rFonts w:cs="Times New Roman"/>
          <w:kern w:val="0"/>
          <w:sz w:val="30"/>
          <w:szCs w:val="30"/>
          <w:lang w:bidi="ar"/>
        </w:rPr>
        <w:t>清华就业</w:t>
      </w:r>
      <w:r>
        <w:rPr>
          <w:rFonts w:hint="eastAsia" w:cs="Times New Roman"/>
          <w:kern w:val="0"/>
          <w:sz w:val="30"/>
          <w:szCs w:val="30"/>
          <w:lang w:bidi="ar"/>
        </w:rPr>
        <w:t>”</w:t>
      </w:r>
      <w:r>
        <w:rPr>
          <w:rFonts w:cs="Times New Roman"/>
          <w:kern w:val="0"/>
          <w:sz w:val="30"/>
          <w:szCs w:val="30"/>
          <w:lang w:bidi="ar"/>
        </w:rPr>
        <w:t>两个公众号按时发布，请关注公众号活动动态。</w:t>
      </w:r>
    </w:p>
    <w:p w14:paraId="6C9700E6">
      <w:pPr>
        <w:snapToGrid/>
        <w:spacing w:before="10" w:after="10" w:line="600" w:lineRule="exact"/>
        <w:ind w:firstLine="602"/>
        <w:rPr>
          <w:rFonts w:cs="Times New Roman"/>
          <w:b/>
          <w:kern w:val="0"/>
          <w:sz w:val="30"/>
          <w:szCs w:val="30"/>
          <w:lang w:bidi="ar"/>
        </w:rPr>
      </w:pPr>
      <w:r>
        <w:rPr>
          <w:rFonts w:cs="Times New Roman"/>
          <w:b/>
          <w:kern w:val="0"/>
          <w:sz w:val="30"/>
          <w:szCs w:val="30"/>
          <w:lang w:bidi="ar"/>
        </w:rPr>
        <w:t>联系人：</w:t>
      </w:r>
    </w:p>
    <w:p w14:paraId="22668E76">
      <w:pPr>
        <w:snapToGrid/>
        <w:spacing w:before="10" w:after="10" w:line="600" w:lineRule="exact"/>
        <w:ind w:firstLine="600"/>
        <w:rPr>
          <w:rFonts w:cs="Times New Roman"/>
          <w:kern w:val="0"/>
          <w:sz w:val="30"/>
          <w:szCs w:val="30"/>
          <w:lang w:bidi="ar"/>
        </w:rPr>
      </w:pPr>
      <w:r>
        <w:rPr>
          <w:rFonts w:cs="Times New Roman"/>
          <w:kern w:val="0"/>
          <w:sz w:val="30"/>
          <w:szCs w:val="30"/>
        </w:rPr>
        <w:drawing>
          <wp:anchor distT="0" distB="0" distL="114300" distR="114300" simplePos="0" relativeHeight="251659264" behindDoc="1" locked="0" layoutInCell="1" allowOverlap="1">
            <wp:simplePos x="0" y="0"/>
            <wp:positionH relativeFrom="margin">
              <wp:align>right</wp:align>
            </wp:positionH>
            <wp:positionV relativeFrom="paragraph">
              <wp:posOffset>142875</wp:posOffset>
            </wp:positionV>
            <wp:extent cx="1066800" cy="1009015"/>
            <wp:effectExtent l="0" t="0" r="0" b="6985"/>
            <wp:wrapTight wrapText="bothSides">
              <wp:wrapPolygon>
                <wp:start x="0" y="0"/>
                <wp:lineTo x="0" y="21206"/>
                <wp:lineTo x="21343" y="21206"/>
                <wp:lineTo x="21343" y="0"/>
                <wp:lineTo x="0" y="0"/>
              </wp:wrapPolygon>
            </wp:wrapTight>
            <wp:docPr id="1871496044" name="图片 1871496044" descr="C:\Users\THCC-H\AppData\Local\Temp\WeChat Files\e30e8810f271024137571bddc26f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96044" name="图片 1871496044" descr="C:\Users\THCC-H\AppData\Local\Temp\WeChat Files\e30e8810f271024137571bddc26f700.jpg"/>
                    <pic:cNvPicPr>
                      <a:picLocks noChangeAspect="1" noChangeArrowheads="1"/>
                    </pic:cNvPicPr>
                  </pic:nvPicPr>
                  <pic:blipFill>
                    <a:blip r:embed="rId20" cstate="print">
                      <a:extLst>
                        <a:ext uri="{28A0092B-C50C-407E-A947-70E740481C1C}">
                          <a14:useLocalDpi xmlns:a14="http://schemas.microsoft.com/office/drawing/2010/main" val="0"/>
                        </a:ext>
                      </a:extLst>
                    </a:blip>
                    <a:srcRect b="5368"/>
                    <a:stretch>
                      <a:fillRect/>
                    </a:stretch>
                  </pic:blipFill>
                  <pic:spPr>
                    <a:xfrm>
                      <a:off x="0" y="0"/>
                      <a:ext cx="1066800" cy="1009015"/>
                    </a:xfrm>
                    <a:prstGeom prst="rect">
                      <a:avLst/>
                    </a:prstGeom>
                    <a:noFill/>
                    <a:ln>
                      <a:noFill/>
                    </a:ln>
                  </pic:spPr>
                </pic:pic>
              </a:graphicData>
            </a:graphic>
          </wp:anchor>
        </w:drawing>
      </w:r>
      <w:r>
        <w:rPr>
          <w:rFonts w:cs="Times New Roman"/>
          <w:kern w:val="0"/>
          <w:sz w:val="30"/>
          <w:szCs w:val="30"/>
          <w:lang w:bidi="ar"/>
        </w:rPr>
        <w:t xml:space="preserve">职协会长：        </w:t>
      </w:r>
      <w:r>
        <w:rPr>
          <w:rFonts w:hint="eastAsia" w:cs="Times New Roman"/>
          <w:kern w:val="0"/>
          <w:sz w:val="30"/>
          <w:szCs w:val="30"/>
          <w:lang w:eastAsia="zh" w:bidi="ar"/>
        </w:rPr>
        <w:t>郝大中</w:t>
      </w:r>
      <w:r>
        <w:rPr>
          <w:rFonts w:hint="eastAsia" w:cs="Times New Roman"/>
          <w:kern w:val="0"/>
          <w:sz w:val="30"/>
          <w:szCs w:val="30"/>
          <w:lang w:bidi="ar"/>
        </w:rPr>
        <w:t xml:space="preserve">  1</w:t>
      </w:r>
      <w:r>
        <w:rPr>
          <w:rFonts w:hint="eastAsia" w:cs="Times New Roman"/>
          <w:kern w:val="0"/>
          <w:sz w:val="30"/>
          <w:szCs w:val="30"/>
          <w:lang w:eastAsia="zh" w:bidi="ar"/>
        </w:rPr>
        <w:t>8992638890</w:t>
      </w:r>
    </w:p>
    <w:p w14:paraId="4382CF6D">
      <w:pPr>
        <w:snapToGrid/>
        <w:spacing w:before="10" w:after="10" w:line="600" w:lineRule="exact"/>
        <w:ind w:firstLine="600"/>
        <w:rPr>
          <w:rFonts w:cs="Times New Roman"/>
          <w:kern w:val="0"/>
          <w:sz w:val="30"/>
          <w:szCs w:val="30"/>
          <w:lang w:bidi="ar"/>
        </w:rPr>
      </w:pPr>
      <w:r>
        <w:rPr>
          <w:rFonts w:cs="Times New Roman"/>
          <w:kern w:val="0"/>
          <w:sz w:val="30"/>
          <w:szCs w:val="30"/>
          <w:lang w:bidi="ar"/>
        </w:rPr>
        <w:t xml:space="preserve">国协会长：        </w:t>
      </w:r>
      <w:r>
        <w:rPr>
          <w:rFonts w:cs="Times New Roman"/>
          <w:kern w:val="0"/>
          <w:sz w:val="30"/>
          <w:szCs w:val="30"/>
          <w:lang w:val="en" w:bidi="ar"/>
        </w:rPr>
        <w:t>黄思凯</w:t>
      </w:r>
      <w:r>
        <w:rPr>
          <w:rFonts w:hint="eastAsia" w:cs="Times New Roman"/>
          <w:kern w:val="0"/>
          <w:sz w:val="30"/>
          <w:szCs w:val="30"/>
          <w:lang w:bidi="ar"/>
        </w:rPr>
        <w:t xml:space="preserve">  </w:t>
      </w:r>
      <w:r>
        <w:rPr>
          <w:rFonts w:cs="Times New Roman"/>
          <w:kern w:val="0"/>
          <w:sz w:val="30"/>
          <w:szCs w:val="30"/>
          <w:lang w:val="en" w:bidi="ar"/>
        </w:rPr>
        <w:t>15651692057</w:t>
      </w:r>
    </w:p>
    <w:p w14:paraId="6D9EF6C1">
      <w:pPr>
        <w:snapToGrid/>
        <w:spacing w:before="10" w:after="10" w:line="600" w:lineRule="exact"/>
        <w:ind w:firstLine="600"/>
        <w:rPr>
          <w:rFonts w:cs="Times New Roman"/>
          <w:kern w:val="0"/>
          <w:sz w:val="30"/>
          <w:szCs w:val="30"/>
          <w:lang w:eastAsia="zh" w:bidi="ar"/>
        </w:rPr>
      </w:pPr>
      <w:r>
        <w:rPr>
          <w:rFonts w:cs="Times New Roman"/>
          <w:kern w:val="0"/>
          <w:sz w:val="30"/>
          <w:szCs w:val="30"/>
          <w:lang w:bidi="ar"/>
        </w:rPr>
        <w:t xml:space="preserve">基研会会长：      </w:t>
      </w:r>
      <w:r>
        <w:rPr>
          <w:rFonts w:hint="eastAsia" w:cs="Times New Roman"/>
          <w:kern w:val="0"/>
          <w:sz w:val="30"/>
          <w:szCs w:val="30"/>
          <w:lang w:eastAsia="zh" w:bidi="ar"/>
        </w:rPr>
        <w:t>葛泳麟</w:t>
      </w:r>
      <w:r>
        <w:rPr>
          <w:rFonts w:hint="eastAsia" w:cs="Times New Roman"/>
          <w:kern w:val="0"/>
          <w:sz w:val="30"/>
          <w:szCs w:val="30"/>
          <w:lang w:bidi="ar"/>
        </w:rPr>
        <w:t xml:space="preserve">  </w:t>
      </w:r>
      <w:r>
        <w:rPr>
          <w:rFonts w:hint="eastAsia" w:cs="Times New Roman"/>
          <w:kern w:val="0"/>
          <w:sz w:val="30"/>
          <w:szCs w:val="30"/>
          <w:lang w:eastAsia="zh" w:bidi="ar"/>
        </w:rPr>
        <w:t>15562961802</w:t>
      </w:r>
    </w:p>
    <w:p w14:paraId="579902FD">
      <w:pPr>
        <w:snapToGrid/>
        <w:spacing w:before="10" w:after="10" w:line="600" w:lineRule="exact"/>
        <w:ind w:firstLine="600"/>
        <w:rPr>
          <w:rFonts w:cs="Times New Roman"/>
          <w:kern w:val="0"/>
          <w:sz w:val="30"/>
          <w:szCs w:val="30"/>
          <w:lang w:bidi="ar"/>
        </w:rPr>
      </w:pPr>
      <w:r>
        <w:rPr>
          <w:rFonts w:cs="Times New Roman"/>
          <w:kern w:val="0"/>
          <w:sz w:val="30"/>
          <w:szCs w:val="30"/>
          <w:lang w:bidi="ar"/>
        </w:rPr>
        <w:t xml:space="preserve">就协会长：       </w:t>
      </w:r>
      <w:r>
        <w:rPr>
          <w:rFonts w:hint="eastAsia" w:cs="Times New Roman"/>
          <w:kern w:val="0"/>
          <w:sz w:val="30"/>
          <w:szCs w:val="30"/>
          <w:lang w:bidi="ar"/>
        </w:rPr>
        <w:t xml:space="preserve"> </w:t>
      </w:r>
      <w:r>
        <w:rPr>
          <w:rFonts w:hint="eastAsia" w:cs="Times New Roman"/>
          <w:kern w:val="0"/>
          <w:sz w:val="30"/>
          <w:szCs w:val="30"/>
          <w:lang w:eastAsia="zh"/>
        </w:rPr>
        <w:t>汪  元</w:t>
      </w:r>
      <w:r>
        <w:rPr>
          <w:rFonts w:cs="Times New Roman"/>
          <w:kern w:val="0"/>
          <w:sz w:val="30"/>
          <w:szCs w:val="30"/>
          <w:lang w:bidi="ar"/>
        </w:rPr>
        <w:t xml:space="preserve">  </w:t>
      </w:r>
      <w:r>
        <w:rPr>
          <w:rFonts w:hint="eastAsia" w:cs="Times New Roman"/>
          <w:kern w:val="0"/>
          <w:sz w:val="30"/>
          <w:szCs w:val="30"/>
          <w:lang w:eastAsia="zh"/>
        </w:rPr>
        <w:t>17798905790</w:t>
      </w:r>
      <w:r>
        <w:rPr>
          <w:rFonts w:hint="eastAsia" w:cs="Times New Roman"/>
          <w:kern w:val="0"/>
          <w:sz w:val="30"/>
          <w:szCs w:val="30"/>
        </w:rPr>
        <w:t xml:space="preserve">   </w:t>
      </w:r>
      <w:r>
        <w:rPr>
          <w:rFonts w:cs="Times New Roman"/>
          <w:kern w:val="0"/>
          <w:sz w:val="24"/>
          <w:szCs w:val="24"/>
          <w:lang w:bidi="ar"/>
        </w:rPr>
        <w:t>“清华职业辅导”</w:t>
      </w:r>
    </w:p>
    <w:p w14:paraId="779EA92D">
      <w:pPr>
        <w:snapToGrid/>
        <w:spacing w:before="10" w:after="10" w:line="600" w:lineRule="exact"/>
        <w:ind w:firstLine="600"/>
        <w:rPr>
          <w:rFonts w:cs="Times New Roman"/>
          <w:kern w:val="0"/>
          <w:sz w:val="30"/>
          <w:szCs w:val="30"/>
          <w:lang w:bidi="ar"/>
        </w:rPr>
      </w:pPr>
      <w:r>
        <w:rPr>
          <w:rFonts w:cs="Times New Roman"/>
          <w:kern w:val="0"/>
          <w:sz w:val="30"/>
          <w:szCs w:val="30"/>
          <w:lang w:bidi="ar"/>
        </w:rPr>
        <w:t>职协讲师团</w:t>
      </w:r>
      <w:r>
        <w:rPr>
          <w:rFonts w:hint="eastAsia" w:cs="Times New Roman"/>
          <w:kern w:val="0"/>
          <w:sz w:val="30"/>
          <w:szCs w:val="30"/>
          <w:lang w:bidi="ar"/>
        </w:rPr>
        <w:t>联络人</w:t>
      </w:r>
      <w:r>
        <w:rPr>
          <w:rFonts w:cs="Times New Roman"/>
          <w:kern w:val="0"/>
          <w:sz w:val="30"/>
          <w:szCs w:val="30"/>
          <w:lang w:bidi="ar"/>
        </w:rPr>
        <w:t>：</w:t>
      </w:r>
      <w:r>
        <w:rPr>
          <w:rFonts w:hint="eastAsia" w:cs="Times New Roman"/>
          <w:kern w:val="0"/>
          <w:sz w:val="30"/>
          <w:szCs w:val="30"/>
          <w:lang w:bidi="ar"/>
        </w:rPr>
        <w:t>李瑾文</w:t>
      </w:r>
      <w:r>
        <w:rPr>
          <w:rFonts w:cs="Times New Roman"/>
          <w:kern w:val="0"/>
          <w:sz w:val="30"/>
          <w:szCs w:val="30"/>
          <w:lang w:bidi="ar"/>
        </w:rPr>
        <w:t xml:space="preserve">  </w:t>
      </w:r>
      <w:r>
        <w:rPr>
          <w:rFonts w:hint="eastAsia" w:cs="Times New Roman"/>
          <w:kern w:val="0"/>
          <w:sz w:val="30"/>
          <w:szCs w:val="30"/>
          <w:lang w:bidi="ar"/>
        </w:rPr>
        <w:t>18810621608</w:t>
      </w:r>
    </w:p>
    <w:p w14:paraId="7A583FF6">
      <w:pPr>
        <w:snapToGrid/>
        <w:spacing w:before="10" w:after="10" w:line="600" w:lineRule="exact"/>
        <w:ind w:firstLine="602"/>
        <w:rPr>
          <w:rFonts w:cs="Times New Roman"/>
          <w:kern w:val="0"/>
          <w:sz w:val="30"/>
          <w:szCs w:val="30"/>
          <w:lang w:eastAsia="zh" w:bidi="ar"/>
        </w:rPr>
      </w:pPr>
      <w:r>
        <w:rPr>
          <w:rFonts w:cs="Times New Roman"/>
          <w:b/>
          <w:kern w:val="0"/>
          <w:sz w:val="30"/>
          <w:szCs w:val="30"/>
        </w:rPr>
        <w:drawing>
          <wp:anchor distT="0" distB="0" distL="114300" distR="114300" simplePos="0" relativeHeight="251660288" behindDoc="1" locked="0" layoutInCell="1" allowOverlap="1">
            <wp:simplePos x="0" y="0"/>
            <wp:positionH relativeFrom="margin">
              <wp:align>right</wp:align>
            </wp:positionH>
            <wp:positionV relativeFrom="paragraph">
              <wp:posOffset>167005</wp:posOffset>
            </wp:positionV>
            <wp:extent cx="1065530" cy="1000760"/>
            <wp:effectExtent l="0" t="0" r="1270" b="2540"/>
            <wp:wrapTight wrapText="bothSides">
              <wp:wrapPolygon>
                <wp:start x="0" y="0"/>
                <wp:lineTo x="0" y="21381"/>
                <wp:lineTo x="21368" y="21381"/>
                <wp:lineTo x="21368" y="0"/>
                <wp:lineTo x="0" y="0"/>
              </wp:wrapPolygon>
            </wp:wrapTight>
            <wp:docPr id="1809362611" name="图片 1809362611"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62611" name="图片 1809362611" descr="QR 代码&#10;&#10;描述已自动生成"/>
                    <pic:cNvPicPr>
                      <a:picLocks noChangeAspect="1"/>
                    </pic:cNvPicPr>
                  </pic:nvPicPr>
                  <pic:blipFill>
                    <a:blip r:embed="rId21" cstate="print">
                      <a:extLst>
                        <a:ext uri="{28A0092B-C50C-407E-A947-70E740481C1C}">
                          <a14:useLocalDpi xmlns:a14="http://schemas.microsoft.com/office/drawing/2010/main" val="0"/>
                        </a:ext>
                      </a:extLst>
                    </a:blip>
                    <a:srcRect b="6062"/>
                    <a:stretch>
                      <a:fillRect/>
                    </a:stretch>
                  </pic:blipFill>
                  <pic:spPr>
                    <a:xfrm>
                      <a:off x="0" y="0"/>
                      <a:ext cx="1065530" cy="1000760"/>
                    </a:xfrm>
                    <a:prstGeom prst="rect">
                      <a:avLst/>
                    </a:prstGeom>
                    <a:ln>
                      <a:noFill/>
                    </a:ln>
                  </pic:spPr>
                </pic:pic>
              </a:graphicData>
            </a:graphic>
          </wp:anchor>
        </w:drawing>
      </w:r>
      <w:r>
        <w:rPr>
          <w:rFonts w:cs="Times New Roman"/>
          <w:kern w:val="0"/>
          <w:sz w:val="30"/>
          <w:szCs w:val="30"/>
          <w:lang w:bidi="ar"/>
        </w:rPr>
        <w:t>基研会讲师团团长：</w:t>
      </w:r>
      <w:r>
        <w:rPr>
          <w:rFonts w:hint="eastAsia" w:cs="Times New Roman"/>
          <w:kern w:val="0"/>
          <w:sz w:val="30"/>
          <w:szCs w:val="30"/>
          <w:lang w:eastAsia="zh" w:bidi="ar"/>
        </w:rPr>
        <w:t>魏子杰</w:t>
      </w:r>
      <w:r>
        <w:rPr>
          <w:rFonts w:hint="eastAsia" w:cs="Times New Roman"/>
          <w:kern w:val="0"/>
          <w:sz w:val="30"/>
          <w:szCs w:val="30"/>
          <w:lang w:bidi="ar"/>
        </w:rPr>
        <w:t xml:space="preserve">  </w:t>
      </w:r>
      <w:r>
        <w:rPr>
          <w:rFonts w:hint="eastAsia" w:cs="Times New Roman"/>
          <w:kern w:val="0"/>
          <w:sz w:val="30"/>
          <w:szCs w:val="30"/>
          <w:lang w:eastAsia="zh" w:bidi="ar"/>
        </w:rPr>
        <w:t>18011617460</w:t>
      </w:r>
    </w:p>
    <w:p w14:paraId="50AC2E77">
      <w:pPr>
        <w:spacing w:before="10" w:after="10" w:line="600" w:lineRule="exact"/>
        <w:ind w:firstLine="600"/>
        <w:rPr>
          <w:rFonts w:cs="Times New Roman"/>
          <w:kern w:val="0"/>
          <w:sz w:val="30"/>
          <w:szCs w:val="30"/>
          <w:lang w:bidi="ar"/>
        </w:rPr>
      </w:pPr>
      <w:r>
        <w:rPr>
          <w:rFonts w:cs="Times New Roman"/>
          <w:kern w:val="0"/>
          <w:sz w:val="30"/>
          <w:szCs w:val="30"/>
          <w:lang w:bidi="ar"/>
        </w:rPr>
        <w:t xml:space="preserve">就协讲师团团长：  </w:t>
      </w:r>
      <w:r>
        <w:rPr>
          <w:rFonts w:hint="eastAsia" w:cs="Times New Roman"/>
          <w:kern w:val="0"/>
          <w:sz w:val="30"/>
          <w:szCs w:val="30"/>
          <w:lang w:bidi="ar"/>
        </w:rPr>
        <w:t>王梓瀚  18611570970</w:t>
      </w:r>
    </w:p>
    <w:p w14:paraId="47238CAA">
      <w:pPr>
        <w:snapToGrid/>
        <w:spacing w:before="10" w:after="10" w:line="600" w:lineRule="exact"/>
        <w:ind w:firstLine="602"/>
        <w:rPr>
          <w:rFonts w:cs="Times New Roman"/>
          <w:b/>
          <w:kern w:val="0"/>
          <w:sz w:val="30"/>
          <w:szCs w:val="30"/>
          <w:lang w:bidi="ar"/>
        </w:rPr>
      </w:pPr>
      <w:r>
        <w:rPr>
          <w:rFonts w:cs="Times New Roman"/>
          <w:b/>
          <w:kern w:val="0"/>
          <w:sz w:val="30"/>
          <w:szCs w:val="30"/>
          <w:lang w:bidi="ar"/>
        </w:rPr>
        <w:t>网站：</w:t>
      </w:r>
      <w:r>
        <w:fldChar w:fldCharType="begin"/>
      </w:r>
      <w:r>
        <w:instrText xml:space="preserve"> HYPERLINK "http://career.tsinghua.edu.cn" </w:instrText>
      </w:r>
      <w:r>
        <w:fldChar w:fldCharType="separate"/>
      </w:r>
      <w:r>
        <w:rPr>
          <w:rFonts w:cs="Times New Roman"/>
          <w:kern w:val="0"/>
          <w:sz w:val="30"/>
          <w:szCs w:val="30"/>
          <w:lang w:bidi="ar"/>
        </w:rPr>
        <w:t>http://career.tsinghua.edu.cn</w:t>
      </w:r>
      <w:r>
        <w:rPr>
          <w:rFonts w:cs="Times New Roman"/>
          <w:kern w:val="0"/>
          <w:sz w:val="30"/>
          <w:szCs w:val="30"/>
          <w:lang w:bidi="ar"/>
        </w:rPr>
        <w:fldChar w:fldCharType="end"/>
      </w:r>
      <w:r>
        <w:rPr>
          <w:rFonts w:hint="eastAsia" w:cs="Times New Roman"/>
          <w:kern w:val="0"/>
          <w:sz w:val="30"/>
          <w:szCs w:val="30"/>
          <w:lang w:bidi="ar"/>
        </w:rPr>
        <w:t xml:space="preserve"> </w:t>
      </w:r>
    </w:p>
    <w:p w14:paraId="0B7AEFB9">
      <w:pPr>
        <w:snapToGrid/>
        <w:spacing w:line="600" w:lineRule="exact"/>
        <w:ind w:firstLine="602"/>
        <w:rPr>
          <w:rFonts w:cs="Times New Roman"/>
          <w:b/>
          <w:kern w:val="0"/>
          <w:sz w:val="30"/>
          <w:szCs w:val="30"/>
          <w:lang w:bidi="ar"/>
        </w:rPr>
      </w:pPr>
      <w:r>
        <w:rPr>
          <w:rFonts w:cs="Times New Roman"/>
          <w:b/>
          <w:kern w:val="0"/>
          <w:sz w:val="30"/>
          <w:szCs w:val="30"/>
          <w:lang w:bidi="ar"/>
        </w:rPr>
        <w:t>微信公众号：</w:t>
      </w:r>
      <w:r>
        <w:rPr>
          <w:rFonts w:hint="eastAsia" w:cs="Times New Roman"/>
          <w:b/>
          <w:kern w:val="0"/>
          <w:sz w:val="30"/>
          <w:szCs w:val="30"/>
          <w:lang w:bidi="ar"/>
        </w:rPr>
        <w:t xml:space="preserve">                              </w:t>
      </w:r>
      <w:r>
        <w:rPr>
          <w:rFonts w:cs="Times New Roman"/>
          <w:kern w:val="0"/>
          <w:sz w:val="24"/>
          <w:szCs w:val="24"/>
          <w:lang w:bidi="ar"/>
        </w:rPr>
        <w:t>“清华就业”</w:t>
      </w:r>
    </w:p>
    <w:p w14:paraId="55F46D0F">
      <w:pPr>
        <w:snapToGrid/>
        <w:spacing w:before="10" w:after="156" w:afterLines="50" w:line="600" w:lineRule="exact"/>
        <w:ind w:firstLine="0" w:firstLineChars="0"/>
        <w:jc w:val="center"/>
        <w:rPr>
          <w:rFonts w:cs="Times New Roman"/>
          <w:b/>
          <w:bCs/>
          <w:sz w:val="30"/>
          <w:szCs w:val="30"/>
        </w:rPr>
      </w:pPr>
      <w:r>
        <w:rPr>
          <w:rFonts w:cs="Times New Roman"/>
          <w:b/>
          <w:bCs/>
          <w:sz w:val="30"/>
          <w:szCs w:val="30"/>
        </w:rPr>
        <w:t>附表1：职协讲师团课程体系一览表</w:t>
      </w:r>
    </w:p>
    <w:tbl>
      <w:tblPr>
        <w:tblStyle w:val="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132"/>
        <w:gridCol w:w="4190"/>
      </w:tblGrid>
      <w:tr w14:paraId="2240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Align w:val="center"/>
          </w:tcPr>
          <w:p w14:paraId="0EE8395B">
            <w:pPr>
              <w:spacing w:line="400" w:lineRule="exact"/>
              <w:ind w:firstLine="0" w:firstLineChars="0"/>
              <w:jc w:val="center"/>
              <w:rPr>
                <w:rFonts w:cs="Times New Roman"/>
                <w:b/>
                <w:bCs/>
                <w:kern w:val="0"/>
                <w:sz w:val="24"/>
                <w:szCs w:val="24"/>
              </w:rPr>
            </w:pPr>
            <w:r>
              <w:rPr>
                <w:rFonts w:cs="Times New Roman"/>
                <w:b/>
                <w:bCs/>
                <w:kern w:val="0"/>
                <w:sz w:val="24"/>
                <w:szCs w:val="24"/>
              </w:rPr>
              <w:t>项目</w:t>
            </w:r>
          </w:p>
        </w:tc>
        <w:tc>
          <w:tcPr>
            <w:tcW w:w="2132" w:type="dxa"/>
            <w:vAlign w:val="center"/>
          </w:tcPr>
          <w:p w14:paraId="5A1D1D4B">
            <w:pPr>
              <w:spacing w:line="400" w:lineRule="exact"/>
              <w:ind w:firstLine="171" w:firstLineChars="71"/>
              <w:jc w:val="center"/>
              <w:rPr>
                <w:rFonts w:cs="Times New Roman"/>
                <w:b/>
                <w:bCs/>
                <w:kern w:val="0"/>
                <w:sz w:val="24"/>
                <w:szCs w:val="24"/>
              </w:rPr>
            </w:pPr>
            <w:r>
              <w:rPr>
                <w:rFonts w:cs="Times New Roman"/>
                <w:b/>
                <w:bCs/>
                <w:kern w:val="0"/>
                <w:sz w:val="24"/>
                <w:szCs w:val="24"/>
              </w:rPr>
              <w:t>主题</w:t>
            </w:r>
          </w:p>
        </w:tc>
        <w:tc>
          <w:tcPr>
            <w:tcW w:w="4190" w:type="dxa"/>
            <w:vAlign w:val="center"/>
          </w:tcPr>
          <w:p w14:paraId="31D1A54C">
            <w:pPr>
              <w:spacing w:line="400" w:lineRule="exact"/>
              <w:ind w:firstLine="0" w:firstLineChars="0"/>
              <w:jc w:val="center"/>
              <w:rPr>
                <w:rFonts w:cs="Times New Roman"/>
                <w:b/>
                <w:bCs/>
                <w:kern w:val="0"/>
                <w:sz w:val="24"/>
                <w:szCs w:val="24"/>
              </w:rPr>
            </w:pPr>
            <w:r>
              <w:rPr>
                <w:rFonts w:cs="Times New Roman"/>
                <w:b/>
                <w:bCs/>
                <w:kern w:val="0"/>
                <w:sz w:val="24"/>
                <w:szCs w:val="24"/>
              </w:rPr>
              <w:t>出讲方向</w:t>
            </w:r>
          </w:p>
        </w:tc>
      </w:tr>
      <w:tr w14:paraId="54887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restart"/>
            <w:vAlign w:val="center"/>
          </w:tcPr>
          <w:p w14:paraId="2FC8A687">
            <w:pPr>
              <w:spacing w:line="400" w:lineRule="exact"/>
              <w:ind w:firstLine="0" w:firstLineChars="0"/>
              <w:jc w:val="center"/>
              <w:rPr>
                <w:rFonts w:cs="Times New Roman"/>
                <w:bCs/>
                <w:kern w:val="0"/>
                <w:sz w:val="24"/>
                <w:szCs w:val="24"/>
              </w:rPr>
            </w:pPr>
            <w:r>
              <w:rPr>
                <w:rFonts w:cs="Times New Roman"/>
                <w:bCs/>
                <w:kern w:val="0"/>
                <w:sz w:val="24"/>
                <w:szCs w:val="24"/>
              </w:rPr>
              <w:t>班团出讲</w:t>
            </w:r>
          </w:p>
        </w:tc>
        <w:tc>
          <w:tcPr>
            <w:tcW w:w="2132" w:type="dxa"/>
            <w:vMerge w:val="restart"/>
            <w:vAlign w:val="center"/>
          </w:tcPr>
          <w:p w14:paraId="563432F2">
            <w:pPr>
              <w:spacing w:line="400" w:lineRule="exact"/>
              <w:ind w:firstLine="0" w:firstLineChars="0"/>
              <w:jc w:val="center"/>
              <w:rPr>
                <w:rFonts w:cs="Times New Roman"/>
                <w:bCs/>
                <w:kern w:val="0"/>
                <w:sz w:val="24"/>
                <w:szCs w:val="24"/>
              </w:rPr>
            </w:pPr>
            <w:r>
              <w:rPr>
                <w:rFonts w:hint="eastAsia" w:cs="Times New Roman"/>
                <w:bCs/>
                <w:kern w:val="0"/>
                <w:sz w:val="24"/>
                <w:szCs w:val="24"/>
              </w:rPr>
              <w:t>国际组织和工作机会介绍</w:t>
            </w:r>
          </w:p>
        </w:tc>
        <w:tc>
          <w:tcPr>
            <w:tcW w:w="4190" w:type="dxa"/>
            <w:vAlign w:val="center"/>
          </w:tcPr>
          <w:p w14:paraId="1F87393B">
            <w:pPr>
              <w:spacing w:line="400" w:lineRule="exact"/>
              <w:ind w:firstLine="0" w:firstLineChars="0"/>
              <w:jc w:val="center"/>
              <w:rPr>
                <w:rFonts w:cs="Times New Roman"/>
                <w:bCs/>
                <w:kern w:val="0"/>
                <w:sz w:val="24"/>
                <w:szCs w:val="24"/>
              </w:rPr>
            </w:pPr>
            <w:r>
              <w:rPr>
                <w:rFonts w:hint="eastAsia" w:cs="Times New Roman"/>
                <w:bCs/>
                <w:kern w:val="0"/>
                <w:sz w:val="24"/>
                <w:szCs w:val="24"/>
              </w:rPr>
              <w:t>国际组织介绍</w:t>
            </w:r>
          </w:p>
        </w:tc>
      </w:tr>
      <w:tr w14:paraId="0BCB8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4F97D52D">
            <w:pPr>
              <w:spacing w:line="400" w:lineRule="exact"/>
              <w:ind w:firstLine="0" w:firstLineChars="0"/>
              <w:jc w:val="center"/>
              <w:rPr>
                <w:rFonts w:cs="Times New Roman"/>
                <w:bCs/>
                <w:kern w:val="0"/>
                <w:sz w:val="24"/>
                <w:szCs w:val="24"/>
              </w:rPr>
            </w:pPr>
          </w:p>
        </w:tc>
        <w:tc>
          <w:tcPr>
            <w:tcW w:w="2132" w:type="dxa"/>
            <w:vMerge w:val="continue"/>
            <w:vAlign w:val="center"/>
          </w:tcPr>
          <w:p w14:paraId="104324B9">
            <w:pPr>
              <w:spacing w:line="400" w:lineRule="exact"/>
              <w:ind w:firstLine="0" w:firstLineChars="0"/>
              <w:jc w:val="center"/>
              <w:rPr>
                <w:rFonts w:cs="Times New Roman"/>
                <w:bCs/>
                <w:kern w:val="0"/>
                <w:sz w:val="24"/>
                <w:szCs w:val="24"/>
              </w:rPr>
            </w:pPr>
          </w:p>
        </w:tc>
        <w:tc>
          <w:tcPr>
            <w:tcW w:w="4190" w:type="dxa"/>
            <w:vAlign w:val="center"/>
          </w:tcPr>
          <w:p w14:paraId="7C534F99">
            <w:pPr>
              <w:spacing w:line="400" w:lineRule="exact"/>
              <w:ind w:firstLine="0" w:firstLineChars="0"/>
              <w:jc w:val="center"/>
              <w:rPr>
                <w:rFonts w:cs="Times New Roman"/>
                <w:bCs/>
                <w:kern w:val="0"/>
                <w:sz w:val="24"/>
                <w:szCs w:val="24"/>
              </w:rPr>
            </w:pPr>
            <w:r>
              <w:rPr>
                <w:rFonts w:hint="eastAsia" w:cs="Times New Roman"/>
                <w:bCs/>
                <w:kern w:val="0"/>
                <w:sz w:val="24"/>
                <w:szCs w:val="24"/>
              </w:rPr>
              <w:t>工作内容和机会介绍</w:t>
            </w:r>
          </w:p>
        </w:tc>
      </w:tr>
      <w:tr w14:paraId="4912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5A1C421B">
            <w:pPr>
              <w:spacing w:line="400" w:lineRule="exact"/>
              <w:ind w:firstLine="482" w:firstLineChars="0"/>
              <w:jc w:val="center"/>
              <w:rPr>
                <w:rFonts w:cs="Times New Roman"/>
                <w:b/>
                <w:bCs/>
                <w:kern w:val="0"/>
                <w:sz w:val="24"/>
                <w:szCs w:val="24"/>
              </w:rPr>
            </w:pPr>
          </w:p>
        </w:tc>
        <w:tc>
          <w:tcPr>
            <w:tcW w:w="2132" w:type="dxa"/>
            <w:vAlign w:val="center"/>
          </w:tcPr>
          <w:p w14:paraId="2D2B7B55">
            <w:pPr>
              <w:spacing w:line="400" w:lineRule="exact"/>
              <w:ind w:firstLine="0" w:firstLineChars="0"/>
              <w:jc w:val="center"/>
              <w:rPr>
                <w:rFonts w:cs="Times New Roman"/>
                <w:bCs/>
                <w:kern w:val="0"/>
                <w:sz w:val="24"/>
                <w:szCs w:val="24"/>
              </w:rPr>
            </w:pPr>
            <w:r>
              <w:rPr>
                <w:rFonts w:hint="eastAsia" w:cs="Times New Roman"/>
                <w:bCs/>
                <w:kern w:val="0"/>
                <w:sz w:val="24"/>
                <w:szCs w:val="24"/>
              </w:rPr>
              <w:t>从职业发展视角开启大学生涯规划</w:t>
            </w:r>
          </w:p>
        </w:tc>
        <w:tc>
          <w:tcPr>
            <w:tcW w:w="4190" w:type="dxa"/>
            <w:vAlign w:val="center"/>
          </w:tcPr>
          <w:p w14:paraId="3EBCED69">
            <w:pPr>
              <w:spacing w:line="400" w:lineRule="exact"/>
              <w:ind w:firstLine="0" w:firstLineChars="0"/>
              <w:jc w:val="center"/>
              <w:rPr>
                <w:rFonts w:cs="Times New Roman"/>
                <w:bCs/>
                <w:kern w:val="0"/>
                <w:sz w:val="24"/>
                <w:szCs w:val="24"/>
              </w:rPr>
            </w:pPr>
            <w:r>
              <w:rPr>
                <w:rFonts w:hint="eastAsia" w:cs="Times New Roman"/>
                <w:bCs/>
                <w:kern w:val="0"/>
                <w:sz w:val="24"/>
                <w:szCs w:val="24"/>
              </w:rPr>
              <w:t>新生生涯规划</w:t>
            </w:r>
          </w:p>
        </w:tc>
      </w:tr>
      <w:tr w14:paraId="1F80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D64AC10">
            <w:pPr>
              <w:spacing w:line="400" w:lineRule="exact"/>
              <w:ind w:firstLine="480"/>
              <w:jc w:val="center"/>
              <w:rPr>
                <w:rFonts w:cs="Times New Roman"/>
                <w:bCs/>
                <w:kern w:val="0"/>
                <w:sz w:val="24"/>
                <w:szCs w:val="24"/>
              </w:rPr>
            </w:pPr>
          </w:p>
        </w:tc>
        <w:tc>
          <w:tcPr>
            <w:tcW w:w="2132" w:type="dxa"/>
            <w:vMerge w:val="restart"/>
            <w:vAlign w:val="center"/>
          </w:tcPr>
          <w:p w14:paraId="79C40519">
            <w:pPr>
              <w:spacing w:line="400" w:lineRule="exact"/>
              <w:ind w:firstLine="0" w:firstLineChars="0"/>
              <w:jc w:val="center"/>
              <w:rPr>
                <w:rFonts w:cs="Times New Roman"/>
                <w:bCs/>
                <w:kern w:val="0"/>
                <w:sz w:val="24"/>
                <w:szCs w:val="24"/>
              </w:rPr>
            </w:pPr>
            <w:r>
              <w:rPr>
                <w:rFonts w:hint="eastAsia" w:cs="Times New Roman"/>
                <w:bCs/>
                <w:kern w:val="0"/>
                <w:sz w:val="24"/>
                <w:szCs w:val="24"/>
              </w:rPr>
              <w:t>本科生的升学与就业选择</w:t>
            </w:r>
          </w:p>
        </w:tc>
        <w:tc>
          <w:tcPr>
            <w:tcW w:w="4190" w:type="dxa"/>
            <w:vAlign w:val="center"/>
          </w:tcPr>
          <w:p w14:paraId="72F49088">
            <w:pPr>
              <w:spacing w:line="400" w:lineRule="exact"/>
              <w:ind w:firstLine="0" w:firstLineChars="0"/>
              <w:jc w:val="center"/>
              <w:rPr>
                <w:rFonts w:cs="Times New Roman"/>
                <w:bCs/>
                <w:kern w:val="0"/>
                <w:sz w:val="24"/>
                <w:szCs w:val="24"/>
              </w:rPr>
            </w:pPr>
            <w:r>
              <w:rPr>
                <w:rFonts w:hint="eastAsia" w:cs="Times New Roman"/>
                <w:bCs/>
                <w:kern w:val="0"/>
                <w:sz w:val="24"/>
                <w:szCs w:val="24"/>
              </w:rPr>
              <w:t>升学和就业的去向比较</w:t>
            </w:r>
          </w:p>
        </w:tc>
      </w:tr>
      <w:tr w14:paraId="1638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4AF9165">
            <w:pPr>
              <w:spacing w:line="400" w:lineRule="exact"/>
              <w:ind w:firstLine="482"/>
              <w:jc w:val="center"/>
              <w:rPr>
                <w:rFonts w:cs="Times New Roman"/>
                <w:b/>
                <w:bCs/>
                <w:kern w:val="0"/>
                <w:sz w:val="24"/>
                <w:szCs w:val="24"/>
              </w:rPr>
            </w:pPr>
          </w:p>
        </w:tc>
        <w:tc>
          <w:tcPr>
            <w:tcW w:w="2132" w:type="dxa"/>
            <w:vMerge w:val="continue"/>
            <w:vAlign w:val="center"/>
          </w:tcPr>
          <w:p w14:paraId="0F682E31">
            <w:pPr>
              <w:spacing w:line="400" w:lineRule="exact"/>
              <w:ind w:firstLine="482"/>
              <w:jc w:val="center"/>
              <w:rPr>
                <w:rFonts w:cs="Times New Roman"/>
                <w:b/>
                <w:bCs/>
                <w:kern w:val="0"/>
                <w:sz w:val="24"/>
                <w:szCs w:val="24"/>
              </w:rPr>
            </w:pPr>
          </w:p>
        </w:tc>
        <w:tc>
          <w:tcPr>
            <w:tcW w:w="4190" w:type="dxa"/>
            <w:vAlign w:val="center"/>
          </w:tcPr>
          <w:p w14:paraId="10946D66">
            <w:pPr>
              <w:spacing w:line="400" w:lineRule="exact"/>
              <w:ind w:firstLine="0" w:firstLineChars="0"/>
              <w:jc w:val="center"/>
              <w:rPr>
                <w:rFonts w:cs="Times New Roman"/>
                <w:bCs/>
                <w:kern w:val="0"/>
                <w:sz w:val="24"/>
                <w:szCs w:val="24"/>
              </w:rPr>
            </w:pPr>
            <w:r>
              <w:rPr>
                <w:rFonts w:hint="eastAsia" w:cs="Times New Roman"/>
                <w:bCs/>
                <w:kern w:val="0"/>
                <w:sz w:val="24"/>
                <w:szCs w:val="24"/>
              </w:rPr>
              <w:t>想要升学，如何准备？</w:t>
            </w:r>
          </w:p>
        </w:tc>
      </w:tr>
      <w:tr w14:paraId="358C0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B45C8E2">
            <w:pPr>
              <w:spacing w:line="400" w:lineRule="exact"/>
              <w:ind w:firstLine="482"/>
              <w:jc w:val="center"/>
              <w:rPr>
                <w:rFonts w:cs="Times New Roman"/>
                <w:b/>
                <w:bCs/>
                <w:kern w:val="0"/>
                <w:sz w:val="24"/>
                <w:szCs w:val="24"/>
              </w:rPr>
            </w:pPr>
          </w:p>
        </w:tc>
        <w:tc>
          <w:tcPr>
            <w:tcW w:w="2132" w:type="dxa"/>
            <w:vMerge w:val="continue"/>
            <w:vAlign w:val="center"/>
          </w:tcPr>
          <w:p w14:paraId="79FAD3C4">
            <w:pPr>
              <w:spacing w:line="400" w:lineRule="exact"/>
              <w:ind w:firstLine="482"/>
              <w:jc w:val="center"/>
              <w:rPr>
                <w:rFonts w:cs="Times New Roman"/>
                <w:b/>
                <w:bCs/>
                <w:kern w:val="0"/>
                <w:sz w:val="24"/>
                <w:szCs w:val="24"/>
              </w:rPr>
            </w:pPr>
          </w:p>
        </w:tc>
        <w:tc>
          <w:tcPr>
            <w:tcW w:w="4190" w:type="dxa"/>
            <w:vAlign w:val="center"/>
          </w:tcPr>
          <w:p w14:paraId="6E8C2170">
            <w:pPr>
              <w:spacing w:line="400" w:lineRule="exact"/>
              <w:ind w:firstLine="0" w:firstLineChars="0"/>
              <w:jc w:val="center"/>
              <w:rPr>
                <w:rFonts w:cs="Times New Roman"/>
                <w:bCs/>
                <w:kern w:val="0"/>
                <w:sz w:val="24"/>
                <w:szCs w:val="24"/>
              </w:rPr>
            </w:pPr>
            <w:r>
              <w:rPr>
                <w:rFonts w:hint="eastAsia" w:cs="Times New Roman"/>
                <w:bCs/>
                <w:kern w:val="0"/>
                <w:sz w:val="24"/>
                <w:szCs w:val="24"/>
              </w:rPr>
              <w:t>想要就业，如何准备？</w:t>
            </w:r>
          </w:p>
        </w:tc>
      </w:tr>
      <w:tr w14:paraId="3D474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340464C">
            <w:pPr>
              <w:spacing w:line="400" w:lineRule="exact"/>
              <w:ind w:firstLine="480"/>
              <w:jc w:val="center"/>
              <w:rPr>
                <w:rFonts w:cs="Times New Roman"/>
                <w:bCs/>
                <w:kern w:val="0"/>
                <w:sz w:val="24"/>
                <w:szCs w:val="24"/>
              </w:rPr>
            </w:pPr>
          </w:p>
        </w:tc>
        <w:tc>
          <w:tcPr>
            <w:tcW w:w="2132" w:type="dxa"/>
            <w:vMerge w:val="restart"/>
            <w:vAlign w:val="center"/>
          </w:tcPr>
          <w:p w14:paraId="36F800CC">
            <w:pPr>
              <w:spacing w:line="400" w:lineRule="exact"/>
              <w:ind w:firstLine="0" w:firstLineChars="0"/>
              <w:jc w:val="center"/>
              <w:rPr>
                <w:rFonts w:cs="Times New Roman"/>
                <w:bCs/>
                <w:kern w:val="0"/>
                <w:sz w:val="24"/>
                <w:szCs w:val="24"/>
              </w:rPr>
            </w:pPr>
            <w:r>
              <w:rPr>
                <w:rFonts w:hint="eastAsia" w:cs="Times New Roman"/>
                <w:bCs/>
                <w:kern w:val="0"/>
                <w:sz w:val="24"/>
                <w:szCs w:val="24"/>
              </w:rPr>
              <w:t>保研的材料准备与沟通表达</w:t>
            </w:r>
          </w:p>
        </w:tc>
        <w:tc>
          <w:tcPr>
            <w:tcW w:w="4190" w:type="dxa"/>
            <w:vAlign w:val="center"/>
          </w:tcPr>
          <w:p w14:paraId="52DF647A">
            <w:pPr>
              <w:spacing w:line="400" w:lineRule="exact"/>
              <w:ind w:firstLine="0" w:firstLineChars="0"/>
              <w:jc w:val="center"/>
              <w:rPr>
                <w:rFonts w:cs="Times New Roman"/>
                <w:bCs/>
                <w:kern w:val="0"/>
                <w:sz w:val="24"/>
                <w:szCs w:val="24"/>
              </w:rPr>
            </w:pPr>
            <w:r>
              <w:rPr>
                <w:rFonts w:hint="eastAsia" w:cs="Times New Roman"/>
                <w:bCs/>
                <w:kern w:val="0"/>
                <w:sz w:val="24"/>
                <w:szCs w:val="24"/>
              </w:rPr>
              <w:t>什么样的团队和导师是“好”选择？</w:t>
            </w:r>
          </w:p>
        </w:tc>
      </w:tr>
      <w:tr w14:paraId="528B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1802C9F">
            <w:pPr>
              <w:spacing w:line="400" w:lineRule="exact"/>
              <w:ind w:firstLine="480"/>
              <w:jc w:val="center"/>
              <w:rPr>
                <w:rFonts w:cs="Times New Roman"/>
                <w:bCs/>
                <w:kern w:val="0"/>
                <w:sz w:val="24"/>
                <w:szCs w:val="24"/>
              </w:rPr>
            </w:pPr>
          </w:p>
        </w:tc>
        <w:tc>
          <w:tcPr>
            <w:tcW w:w="2132" w:type="dxa"/>
            <w:vMerge w:val="continue"/>
            <w:vAlign w:val="center"/>
          </w:tcPr>
          <w:p w14:paraId="63FACFC4">
            <w:pPr>
              <w:spacing w:line="400" w:lineRule="exact"/>
              <w:ind w:firstLine="0" w:firstLineChars="0"/>
              <w:jc w:val="center"/>
              <w:rPr>
                <w:rFonts w:cs="Times New Roman"/>
                <w:bCs/>
                <w:kern w:val="0"/>
                <w:sz w:val="24"/>
                <w:szCs w:val="24"/>
              </w:rPr>
            </w:pPr>
          </w:p>
        </w:tc>
        <w:tc>
          <w:tcPr>
            <w:tcW w:w="4190" w:type="dxa"/>
            <w:vAlign w:val="center"/>
          </w:tcPr>
          <w:p w14:paraId="193C8DCD">
            <w:pPr>
              <w:spacing w:line="400" w:lineRule="exact"/>
              <w:ind w:firstLine="0" w:firstLineChars="0"/>
              <w:jc w:val="center"/>
              <w:rPr>
                <w:rFonts w:cs="Times New Roman"/>
                <w:bCs/>
                <w:kern w:val="0"/>
                <w:sz w:val="24"/>
                <w:szCs w:val="24"/>
              </w:rPr>
            </w:pPr>
            <w:r>
              <w:rPr>
                <w:rFonts w:hint="eastAsia" w:cs="Times New Roman"/>
                <w:bCs/>
                <w:kern w:val="0"/>
                <w:sz w:val="24"/>
                <w:szCs w:val="24"/>
              </w:rPr>
              <w:t>个人材料准备和简历撰写</w:t>
            </w:r>
          </w:p>
        </w:tc>
      </w:tr>
      <w:tr w14:paraId="760B4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DD22BB4">
            <w:pPr>
              <w:spacing w:line="400" w:lineRule="exact"/>
              <w:ind w:firstLine="480"/>
              <w:jc w:val="center"/>
              <w:rPr>
                <w:rFonts w:cs="Times New Roman"/>
                <w:bCs/>
                <w:kern w:val="0"/>
                <w:sz w:val="24"/>
                <w:szCs w:val="24"/>
              </w:rPr>
            </w:pPr>
          </w:p>
        </w:tc>
        <w:tc>
          <w:tcPr>
            <w:tcW w:w="2132" w:type="dxa"/>
            <w:vMerge w:val="continue"/>
            <w:vAlign w:val="center"/>
          </w:tcPr>
          <w:p w14:paraId="212693BF">
            <w:pPr>
              <w:spacing w:line="400" w:lineRule="exact"/>
              <w:ind w:firstLine="0" w:firstLineChars="0"/>
              <w:jc w:val="center"/>
              <w:rPr>
                <w:rFonts w:cs="Times New Roman"/>
                <w:bCs/>
                <w:kern w:val="0"/>
                <w:sz w:val="24"/>
                <w:szCs w:val="24"/>
              </w:rPr>
            </w:pPr>
          </w:p>
        </w:tc>
        <w:tc>
          <w:tcPr>
            <w:tcW w:w="4190" w:type="dxa"/>
            <w:vAlign w:val="center"/>
          </w:tcPr>
          <w:p w14:paraId="45EC033C">
            <w:pPr>
              <w:spacing w:line="400" w:lineRule="exact"/>
              <w:ind w:firstLine="0" w:firstLineChars="0"/>
              <w:jc w:val="center"/>
              <w:rPr>
                <w:rFonts w:cs="Times New Roman"/>
                <w:bCs/>
                <w:kern w:val="0"/>
                <w:sz w:val="24"/>
                <w:szCs w:val="24"/>
              </w:rPr>
            </w:pPr>
            <w:r>
              <w:rPr>
                <w:rFonts w:hint="eastAsia" w:cs="Times New Roman"/>
                <w:bCs/>
                <w:kern w:val="0"/>
                <w:sz w:val="24"/>
                <w:szCs w:val="24"/>
              </w:rPr>
              <w:t>邮件沟通和表达用语</w:t>
            </w:r>
          </w:p>
        </w:tc>
      </w:tr>
      <w:tr w14:paraId="63320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431ED3FA">
            <w:pPr>
              <w:spacing w:line="400" w:lineRule="exact"/>
              <w:ind w:firstLine="480"/>
              <w:jc w:val="center"/>
              <w:rPr>
                <w:rFonts w:cs="Times New Roman"/>
                <w:bCs/>
                <w:kern w:val="0"/>
                <w:sz w:val="24"/>
                <w:szCs w:val="24"/>
              </w:rPr>
            </w:pPr>
          </w:p>
        </w:tc>
        <w:tc>
          <w:tcPr>
            <w:tcW w:w="2132" w:type="dxa"/>
            <w:vMerge w:val="continue"/>
            <w:vAlign w:val="center"/>
          </w:tcPr>
          <w:p w14:paraId="20E416A5">
            <w:pPr>
              <w:spacing w:line="400" w:lineRule="exact"/>
              <w:ind w:firstLine="0" w:firstLineChars="0"/>
              <w:jc w:val="center"/>
              <w:rPr>
                <w:rFonts w:cs="Times New Roman"/>
                <w:bCs/>
                <w:kern w:val="0"/>
                <w:sz w:val="24"/>
                <w:szCs w:val="24"/>
              </w:rPr>
            </w:pPr>
          </w:p>
        </w:tc>
        <w:tc>
          <w:tcPr>
            <w:tcW w:w="4190" w:type="dxa"/>
            <w:vAlign w:val="center"/>
          </w:tcPr>
          <w:p w14:paraId="7A41B1F4">
            <w:pPr>
              <w:spacing w:line="400" w:lineRule="exact"/>
              <w:ind w:firstLine="0" w:firstLineChars="0"/>
              <w:jc w:val="center"/>
              <w:rPr>
                <w:rFonts w:cs="Times New Roman"/>
                <w:bCs/>
                <w:kern w:val="0"/>
                <w:sz w:val="24"/>
                <w:szCs w:val="24"/>
              </w:rPr>
            </w:pPr>
            <w:r>
              <w:rPr>
                <w:rFonts w:hint="eastAsia" w:cs="Times New Roman"/>
                <w:bCs/>
                <w:kern w:val="0"/>
                <w:sz w:val="24"/>
                <w:szCs w:val="24"/>
              </w:rPr>
              <w:t>面试表达小贴士</w:t>
            </w:r>
          </w:p>
        </w:tc>
      </w:tr>
      <w:tr w14:paraId="0A16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438245AC">
            <w:pPr>
              <w:spacing w:line="400" w:lineRule="exact"/>
              <w:ind w:firstLine="480"/>
              <w:jc w:val="center"/>
              <w:rPr>
                <w:rFonts w:cs="Times New Roman"/>
                <w:bCs/>
                <w:kern w:val="0"/>
                <w:sz w:val="24"/>
                <w:szCs w:val="24"/>
              </w:rPr>
            </w:pPr>
          </w:p>
        </w:tc>
        <w:tc>
          <w:tcPr>
            <w:tcW w:w="2132" w:type="dxa"/>
            <w:vMerge w:val="restart"/>
            <w:vAlign w:val="center"/>
          </w:tcPr>
          <w:p w14:paraId="3F4859D6">
            <w:pPr>
              <w:spacing w:line="400" w:lineRule="exact"/>
              <w:ind w:firstLine="0" w:firstLineChars="0"/>
              <w:jc w:val="center"/>
              <w:rPr>
                <w:rFonts w:cs="Times New Roman"/>
                <w:bCs/>
                <w:kern w:val="0"/>
                <w:sz w:val="24"/>
                <w:szCs w:val="24"/>
              </w:rPr>
            </w:pPr>
            <w:r>
              <w:rPr>
                <w:rFonts w:hint="eastAsia" w:cs="Times New Roman"/>
                <w:bCs/>
                <w:kern w:val="0"/>
                <w:sz w:val="24"/>
                <w:szCs w:val="24"/>
              </w:rPr>
              <w:t>企业求职锦囊</w:t>
            </w:r>
          </w:p>
        </w:tc>
        <w:tc>
          <w:tcPr>
            <w:tcW w:w="4190" w:type="dxa"/>
            <w:vAlign w:val="center"/>
          </w:tcPr>
          <w:p w14:paraId="15D31B4E">
            <w:pPr>
              <w:spacing w:line="400" w:lineRule="exact"/>
              <w:ind w:firstLine="0" w:firstLineChars="0"/>
              <w:jc w:val="center"/>
              <w:rPr>
                <w:rFonts w:cs="Times New Roman"/>
                <w:bCs/>
                <w:kern w:val="0"/>
                <w:sz w:val="24"/>
                <w:szCs w:val="24"/>
              </w:rPr>
            </w:pPr>
            <w:r>
              <w:rPr>
                <w:rFonts w:hint="eastAsia" w:cs="Times New Roman"/>
                <w:bCs/>
                <w:kern w:val="0"/>
                <w:sz w:val="24"/>
                <w:szCs w:val="24"/>
              </w:rPr>
              <w:t>信息搜集的类型与渠道</w:t>
            </w:r>
          </w:p>
        </w:tc>
      </w:tr>
      <w:tr w14:paraId="3EBAA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3CB8626">
            <w:pPr>
              <w:spacing w:line="400" w:lineRule="exact"/>
              <w:ind w:firstLine="480"/>
              <w:jc w:val="center"/>
              <w:rPr>
                <w:rFonts w:cs="Times New Roman"/>
                <w:bCs/>
                <w:kern w:val="0"/>
                <w:sz w:val="24"/>
                <w:szCs w:val="24"/>
              </w:rPr>
            </w:pPr>
          </w:p>
        </w:tc>
        <w:tc>
          <w:tcPr>
            <w:tcW w:w="2132" w:type="dxa"/>
            <w:vMerge w:val="continue"/>
            <w:vAlign w:val="center"/>
          </w:tcPr>
          <w:p w14:paraId="25CF445A">
            <w:pPr>
              <w:spacing w:line="400" w:lineRule="exact"/>
              <w:ind w:firstLine="0" w:firstLineChars="0"/>
              <w:jc w:val="center"/>
              <w:rPr>
                <w:rFonts w:cs="Times New Roman"/>
                <w:bCs/>
                <w:kern w:val="0"/>
                <w:sz w:val="24"/>
                <w:szCs w:val="24"/>
              </w:rPr>
            </w:pPr>
          </w:p>
        </w:tc>
        <w:tc>
          <w:tcPr>
            <w:tcW w:w="4190" w:type="dxa"/>
            <w:vAlign w:val="center"/>
          </w:tcPr>
          <w:p w14:paraId="115AD478">
            <w:pPr>
              <w:spacing w:line="400" w:lineRule="exact"/>
              <w:ind w:firstLine="0" w:firstLineChars="0"/>
              <w:jc w:val="center"/>
              <w:rPr>
                <w:rFonts w:cs="Times New Roman"/>
                <w:bCs/>
                <w:kern w:val="0"/>
                <w:sz w:val="24"/>
                <w:szCs w:val="24"/>
              </w:rPr>
            </w:pPr>
            <w:r>
              <w:rPr>
                <w:rFonts w:hint="eastAsia" w:cs="Times New Roman"/>
                <w:bCs/>
                <w:kern w:val="0"/>
                <w:sz w:val="24"/>
                <w:szCs w:val="24"/>
              </w:rPr>
              <w:t>简历撰写技巧</w:t>
            </w:r>
          </w:p>
        </w:tc>
      </w:tr>
      <w:tr w14:paraId="1AFA5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14086A3">
            <w:pPr>
              <w:spacing w:line="400" w:lineRule="exact"/>
              <w:ind w:firstLine="480"/>
              <w:jc w:val="center"/>
              <w:rPr>
                <w:rFonts w:cs="Times New Roman"/>
                <w:bCs/>
                <w:kern w:val="0"/>
                <w:sz w:val="24"/>
                <w:szCs w:val="24"/>
              </w:rPr>
            </w:pPr>
          </w:p>
        </w:tc>
        <w:tc>
          <w:tcPr>
            <w:tcW w:w="2132" w:type="dxa"/>
            <w:vMerge w:val="continue"/>
            <w:vAlign w:val="center"/>
          </w:tcPr>
          <w:p w14:paraId="09E000A3">
            <w:pPr>
              <w:spacing w:line="400" w:lineRule="exact"/>
              <w:ind w:firstLine="0" w:firstLineChars="0"/>
              <w:jc w:val="center"/>
              <w:rPr>
                <w:rFonts w:cs="Times New Roman"/>
                <w:bCs/>
                <w:kern w:val="0"/>
                <w:sz w:val="24"/>
                <w:szCs w:val="24"/>
              </w:rPr>
            </w:pPr>
          </w:p>
        </w:tc>
        <w:tc>
          <w:tcPr>
            <w:tcW w:w="4190" w:type="dxa"/>
            <w:vAlign w:val="center"/>
          </w:tcPr>
          <w:p w14:paraId="46D57DCB">
            <w:pPr>
              <w:spacing w:line="400" w:lineRule="exact"/>
              <w:ind w:firstLine="0" w:firstLineChars="0"/>
              <w:jc w:val="center"/>
              <w:rPr>
                <w:rFonts w:cs="Times New Roman"/>
                <w:bCs/>
                <w:kern w:val="0"/>
                <w:sz w:val="24"/>
                <w:szCs w:val="24"/>
              </w:rPr>
            </w:pPr>
            <w:r>
              <w:rPr>
                <w:rFonts w:hint="eastAsia" w:cs="Times New Roman"/>
                <w:bCs/>
                <w:kern w:val="0"/>
                <w:sz w:val="24"/>
                <w:szCs w:val="24"/>
              </w:rPr>
              <w:t>群面和单面技巧</w:t>
            </w:r>
          </w:p>
        </w:tc>
      </w:tr>
      <w:tr w14:paraId="0C4CB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F053D5B">
            <w:pPr>
              <w:spacing w:line="400" w:lineRule="exact"/>
              <w:ind w:firstLine="480"/>
              <w:jc w:val="center"/>
              <w:rPr>
                <w:rFonts w:cs="Times New Roman"/>
                <w:bCs/>
                <w:kern w:val="0"/>
                <w:sz w:val="24"/>
                <w:szCs w:val="24"/>
              </w:rPr>
            </w:pPr>
          </w:p>
        </w:tc>
        <w:tc>
          <w:tcPr>
            <w:tcW w:w="2132" w:type="dxa"/>
            <w:vMerge w:val="restart"/>
            <w:vAlign w:val="center"/>
          </w:tcPr>
          <w:p w14:paraId="70FD14AD">
            <w:pPr>
              <w:spacing w:line="400" w:lineRule="exact"/>
              <w:ind w:firstLine="0" w:firstLineChars="0"/>
              <w:jc w:val="center"/>
              <w:rPr>
                <w:rFonts w:cs="Times New Roman"/>
                <w:bCs/>
                <w:kern w:val="0"/>
                <w:sz w:val="24"/>
                <w:szCs w:val="24"/>
              </w:rPr>
            </w:pPr>
            <w:r>
              <w:rPr>
                <w:rFonts w:hint="eastAsia" w:cs="Times New Roman"/>
                <w:bCs/>
                <w:kern w:val="0"/>
                <w:sz w:val="24"/>
                <w:szCs w:val="24"/>
              </w:rPr>
              <w:t>时间管理和焦虑管理</w:t>
            </w:r>
          </w:p>
        </w:tc>
        <w:tc>
          <w:tcPr>
            <w:tcW w:w="4190" w:type="dxa"/>
            <w:vAlign w:val="center"/>
          </w:tcPr>
          <w:p w14:paraId="0B8ADCE5">
            <w:pPr>
              <w:spacing w:line="400" w:lineRule="exact"/>
              <w:ind w:firstLine="0" w:firstLineChars="0"/>
              <w:jc w:val="center"/>
              <w:rPr>
                <w:rFonts w:cs="Times New Roman"/>
                <w:bCs/>
                <w:kern w:val="0"/>
                <w:sz w:val="24"/>
                <w:szCs w:val="24"/>
              </w:rPr>
            </w:pPr>
            <w:r>
              <w:rPr>
                <w:rFonts w:hint="eastAsia" w:cs="Times New Roman"/>
                <w:bCs/>
                <w:kern w:val="0"/>
                <w:sz w:val="24"/>
                <w:szCs w:val="24"/>
              </w:rPr>
              <w:t>时间管理工具</w:t>
            </w:r>
          </w:p>
        </w:tc>
      </w:tr>
      <w:tr w14:paraId="5A620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5FA1C97">
            <w:pPr>
              <w:spacing w:line="400" w:lineRule="exact"/>
              <w:ind w:firstLine="480"/>
              <w:jc w:val="center"/>
              <w:rPr>
                <w:rFonts w:cs="Times New Roman"/>
                <w:bCs/>
                <w:kern w:val="0"/>
                <w:sz w:val="24"/>
                <w:szCs w:val="24"/>
              </w:rPr>
            </w:pPr>
          </w:p>
        </w:tc>
        <w:tc>
          <w:tcPr>
            <w:tcW w:w="2132" w:type="dxa"/>
            <w:vMerge w:val="continue"/>
            <w:vAlign w:val="center"/>
          </w:tcPr>
          <w:p w14:paraId="428DF2A1">
            <w:pPr>
              <w:spacing w:line="400" w:lineRule="exact"/>
              <w:ind w:firstLine="0" w:firstLineChars="0"/>
              <w:jc w:val="center"/>
              <w:rPr>
                <w:rFonts w:cs="Times New Roman"/>
                <w:bCs/>
                <w:kern w:val="0"/>
                <w:sz w:val="24"/>
                <w:szCs w:val="24"/>
              </w:rPr>
            </w:pPr>
          </w:p>
        </w:tc>
        <w:tc>
          <w:tcPr>
            <w:tcW w:w="4190" w:type="dxa"/>
            <w:vAlign w:val="center"/>
          </w:tcPr>
          <w:p w14:paraId="2073A075">
            <w:pPr>
              <w:spacing w:line="400" w:lineRule="exact"/>
              <w:ind w:firstLine="0" w:firstLineChars="0"/>
              <w:jc w:val="center"/>
              <w:rPr>
                <w:rFonts w:cs="Times New Roman"/>
                <w:bCs/>
                <w:kern w:val="0"/>
                <w:sz w:val="24"/>
                <w:szCs w:val="24"/>
              </w:rPr>
            </w:pPr>
            <w:r>
              <w:rPr>
                <w:rFonts w:hint="eastAsia" w:cs="Times New Roman"/>
                <w:bCs/>
                <w:kern w:val="0"/>
                <w:sz w:val="24"/>
                <w:szCs w:val="24"/>
              </w:rPr>
              <w:t>焦虑分析和管理工具</w:t>
            </w:r>
          </w:p>
        </w:tc>
      </w:tr>
      <w:tr w14:paraId="7A9A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76E80EF0">
            <w:pPr>
              <w:spacing w:line="400" w:lineRule="exact"/>
              <w:ind w:firstLine="480"/>
              <w:jc w:val="center"/>
              <w:rPr>
                <w:rFonts w:cs="Times New Roman"/>
                <w:bCs/>
                <w:kern w:val="0"/>
                <w:sz w:val="24"/>
                <w:szCs w:val="24"/>
              </w:rPr>
            </w:pPr>
          </w:p>
        </w:tc>
        <w:tc>
          <w:tcPr>
            <w:tcW w:w="2132" w:type="dxa"/>
            <w:vMerge w:val="restart"/>
            <w:vAlign w:val="center"/>
          </w:tcPr>
          <w:p w14:paraId="4BAF840C">
            <w:pPr>
              <w:spacing w:line="400" w:lineRule="exact"/>
              <w:ind w:firstLine="0" w:firstLineChars="0"/>
              <w:jc w:val="center"/>
              <w:rPr>
                <w:rFonts w:cs="Times New Roman"/>
                <w:bCs/>
                <w:kern w:val="0"/>
                <w:sz w:val="24"/>
                <w:szCs w:val="24"/>
              </w:rPr>
            </w:pPr>
            <w:r>
              <w:rPr>
                <w:rFonts w:hint="eastAsia" w:cs="Times New Roman"/>
                <w:bCs/>
                <w:kern w:val="0"/>
                <w:sz w:val="24"/>
                <w:szCs w:val="24"/>
              </w:rPr>
              <w:t>就业普法与实务</w:t>
            </w:r>
          </w:p>
        </w:tc>
        <w:tc>
          <w:tcPr>
            <w:tcW w:w="4190" w:type="dxa"/>
            <w:vAlign w:val="center"/>
          </w:tcPr>
          <w:p w14:paraId="7B8B5469">
            <w:pPr>
              <w:spacing w:line="400" w:lineRule="exact"/>
              <w:ind w:firstLine="0" w:firstLineChars="0"/>
              <w:jc w:val="center"/>
              <w:rPr>
                <w:rFonts w:cs="Times New Roman"/>
                <w:bCs/>
                <w:kern w:val="0"/>
                <w:sz w:val="24"/>
                <w:szCs w:val="24"/>
              </w:rPr>
            </w:pPr>
            <w:r>
              <w:rPr>
                <w:rFonts w:hint="eastAsia" w:cs="Times New Roman"/>
                <w:bCs/>
                <w:kern w:val="0"/>
                <w:sz w:val="24"/>
                <w:szCs w:val="24"/>
              </w:rPr>
              <w:t>离校准备和“三方”签订</w:t>
            </w:r>
          </w:p>
        </w:tc>
      </w:tr>
      <w:tr w14:paraId="43ED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7CDB1846">
            <w:pPr>
              <w:spacing w:line="400" w:lineRule="exact"/>
              <w:ind w:firstLine="480"/>
              <w:jc w:val="center"/>
              <w:rPr>
                <w:rFonts w:cs="Times New Roman"/>
                <w:bCs/>
                <w:kern w:val="0"/>
                <w:sz w:val="24"/>
                <w:szCs w:val="24"/>
              </w:rPr>
            </w:pPr>
          </w:p>
        </w:tc>
        <w:tc>
          <w:tcPr>
            <w:tcW w:w="2132" w:type="dxa"/>
            <w:vMerge w:val="continue"/>
            <w:vAlign w:val="center"/>
          </w:tcPr>
          <w:p w14:paraId="2D0BAC9B">
            <w:pPr>
              <w:spacing w:line="400" w:lineRule="exact"/>
              <w:ind w:firstLine="0" w:firstLineChars="0"/>
              <w:jc w:val="center"/>
              <w:rPr>
                <w:rFonts w:cs="Times New Roman"/>
                <w:bCs/>
                <w:kern w:val="0"/>
                <w:sz w:val="24"/>
                <w:szCs w:val="24"/>
              </w:rPr>
            </w:pPr>
          </w:p>
        </w:tc>
        <w:tc>
          <w:tcPr>
            <w:tcW w:w="4190" w:type="dxa"/>
            <w:vAlign w:val="center"/>
          </w:tcPr>
          <w:p w14:paraId="3DC71586">
            <w:pPr>
              <w:spacing w:line="400" w:lineRule="exact"/>
              <w:ind w:firstLine="0" w:firstLineChars="0"/>
              <w:jc w:val="center"/>
              <w:rPr>
                <w:rFonts w:cs="Times New Roman"/>
                <w:bCs/>
                <w:kern w:val="0"/>
                <w:sz w:val="24"/>
                <w:szCs w:val="24"/>
              </w:rPr>
            </w:pPr>
            <w:r>
              <w:rPr>
                <w:rFonts w:hint="eastAsia" w:cs="Times New Roman"/>
                <w:bCs/>
                <w:kern w:val="0"/>
                <w:sz w:val="24"/>
                <w:szCs w:val="24"/>
              </w:rPr>
              <w:t>就业相关法律常识</w:t>
            </w:r>
          </w:p>
        </w:tc>
      </w:tr>
      <w:tr w14:paraId="2AEA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48B6943E">
            <w:pPr>
              <w:spacing w:line="400" w:lineRule="exact"/>
              <w:ind w:firstLine="480"/>
              <w:jc w:val="center"/>
              <w:rPr>
                <w:rFonts w:cs="Times New Roman"/>
                <w:bCs/>
                <w:kern w:val="0"/>
                <w:sz w:val="24"/>
                <w:szCs w:val="24"/>
              </w:rPr>
            </w:pPr>
          </w:p>
        </w:tc>
        <w:tc>
          <w:tcPr>
            <w:tcW w:w="2132" w:type="dxa"/>
            <w:vMerge w:val="continue"/>
            <w:vAlign w:val="center"/>
          </w:tcPr>
          <w:p w14:paraId="4162B869">
            <w:pPr>
              <w:spacing w:line="400" w:lineRule="exact"/>
              <w:ind w:firstLine="0" w:firstLineChars="0"/>
              <w:jc w:val="center"/>
              <w:rPr>
                <w:rFonts w:cs="Times New Roman"/>
                <w:bCs/>
                <w:kern w:val="0"/>
                <w:sz w:val="24"/>
                <w:szCs w:val="24"/>
              </w:rPr>
            </w:pPr>
          </w:p>
        </w:tc>
        <w:tc>
          <w:tcPr>
            <w:tcW w:w="4190" w:type="dxa"/>
            <w:vAlign w:val="center"/>
          </w:tcPr>
          <w:p w14:paraId="659ABB04">
            <w:pPr>
              <w:spacing w:line="400" w:lineRule="exact"/>
              <w:ind w:firstLine="0" w:firstLineChars="0"/>
              <w:jc w:val="center"/>
              <w:rPr>
                <w:rFonts w:cs="Times New Roman"/>
                <w:bCs/>
                <w:kern w:val="0"/>
                <w:sz w:val="24"/>
                <w:szCs w:val="24"/>
              </w:rPr>
            </w:pPr>
            <w:r>
              <w:rPr>
                <w:rFonts w:hint="eastAsia" w:cs="Times New Roman"/>
                <w:bCs/>
                <w:kern w:val="0"/>
                <w:sz w:val="24"/>
                <w:szCs w:val="24"/>
              </w:rPr>
              <w:t>常见法律问题</w:t>
            </w:r>
          </w:p>
        </w:tc>
      </w:tr>
      <w:tr w14:paraId="4D79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72DAFC6">
            <w:pPr>
              <w:spacing w:line="400" w:lineRule="exact"/>
              <w:ind w:firstLine="480"/>
              <w:jc w:val="center"/>
              <w:rPr>
                <w:rFonts w:cs="Times New Roman"/>
                <w:bCs/>
                <w:kern w:val="0"/>
                <w:sz w:val="24"/>
                <w:szCs w:val="24"/>
              </w:rPr>
            </w:pPr>
          </w:p>
        </w:tc>
        <w:tc>
          <w:tcPr>
            <w:tcW w:w="2132" w:type="dxa"/>
            <w:vMerge w:val="restart"/>
            <w:vAlign w:val="center"/>
          </w:tcPr>
          <w:p w14:paraId="124B640B">
            <w:pPr>
              <w:spacing w:line="400" w:lineRule="exact"/>
              <w:ind w:firstLine="0" w:firstLineChars="0"/>
              <w:jc w:val="center"/>
              <w:rPr>
                <w:rFonts w:cs="Times New Roman"/>
                <w:bCs/>
                <w:kern w:val="0"/>
                <w:sz w:val="24"/>
                <w:szCs w:val="24"/>
              </w:rPr>
            </w:pPr>
            <w:r>
              <w:rPr>
                <w:rFonts w:hint="eastAsia" w:cs="Times New Roman"/>
                <w:bCs/>
                <w:kern w:val="0"/>
                <w:sz w:val="24"/>
                <w:szCs w:val="24"/>
              </w:rPr>
              <w:t>学术面试中的Job Talk（博士专选）</w:t>
            </w:r>
          </w:p>
        </w:tc>
        <w:tc>
          <w:tcPr>
            <w:tcW w:w="4190" w:type="dxa"/>
            <w:vAlign w:val="center"/>
          </w:tcPr>
          <w:p w14:paraId="5519C06C">
            <w:pPr>
              <w:spacing w:line="400" w:lineRule="exact"/>
              <w:ind w:firstLine="0" w:firstLineChars="0"/>
              <w:jc w:val="center"/>
              <w:rPr>
                <w:rFonts w:cs="Times New Roman"/>
                <w:bCs/>
                <w:kern w:val="0"/>
                <w:sz w:val="24"/>
                <w:szCs w:val="24"/>
              </w:rPr>
            </w:pPr>
            <w:r>
              <w:rPr>
                <w:rFonts w:hint="eastAsia" w:cs="Times New Roman"/>
                <w:bCs/>
                <w:kern w:val="0"/>
                <w:sz w:val="24"/>
                <w:szCs w:val="24"/>
              </w:rPr>
              <w:t>学术教职概况介绍</w:t>
            </w:r>
          </w:p>
        </w:tc>
      </w:tr>
      <w:tr w14:paraId="1539C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5B66FF26">
            <w:pPr>
              <w:spacing w:line="400" w:lineRule="exact"/>
              <w:ind w:firstLine="480"/>
              <w:jc w:val="center"/>
              <w:rPr>
                <w:rFonts w:cs="Times New Roman"/>
                <w:bCs/>
                <w:kern w:val="0"/>
                <w:sz w:val="24"/>
                <w:szCs w:val="24"/>
              </w:rPr>
            </w:pPr>
          </w:p>
        </w:tc>
        <w:tc>
          <w:tcPr>
            <w:tcW w:w="2132" w:type="dxa"/>
            <w:vMerge w:val="continue"/>
            <w:vAlign w:val="center"/>
          </w:tcPr>
          <w:p w14:paraId="16871321">
            <w:pPr>
              <w:spacing w:line="400" w:lineRule="exact"/>
              <w:ind w:firstLine="0" w:firstLineChars="0"/>
              <w:jc w:val="center"/>
              <w:rPr>
                <w:rFonts w:cs="Times New Roman"/>
                <w:bCs/>
                <w:kern w:val="0"/>
                <w:sz w:val="24"/>
                <w:szCs w:val="24"/>
              </w:rPr>
            </w:pPr>
          </w:p>
        </w:tc>
        <w:tc>
          <w:tcPr>
            <w:tcW w:w="4190" w:type="dxa"/>
            <w:vAlign w:val="center"/>
          </w:tcPr>
          <w:p w14:paraId="702E0A28">
            <w:pPr>
              <w:spacing w:line="400" w:lineRule="exact"/>
              <w:ind w:firstLine="0" w:firstLineChars="0"/>
              <w:jc w:val="center"/>
              <w:rPr>
                <w:rFonts w:cs="Times New Roman"/>
                <w:bCs/>
                <w:kern w:val="0"/>
                <w:sz w:val="24"/>
                <w:szCs w:val="24"/>
              </w:rPr>
            </w:pPr>
            <w:r>
              <w:rPr>
                <w:rFonts w:hint="eastAsia" w:cs="Times New Roman"/>
                <w:bCs/>
                <w:kern w:val="0"/>
                <w:sz w:val="24"/>
                <w:szCs w:val="24"/>
              </w:rPr>
              <w:t>根据自身情况选择合适院校</w:t>
            </w:r>
          </w:p>
        </w:tc>
      </w:tr>
      <w:tr w14:paraId="1D186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8900733">
            <w:pPr>
              <w:spacing w:line="400" w:lineRule="exact"/>
              <w:ind w:firstLine="480"/>
              <w:jc w:val="center"/>
              <w:rPr>
                <w:rFonts w:cs="Times New Roman"/>
                <w:bCs/>
                <w:kern w:val="0"/>
                <w:sz w:val="24"/>
                <w:szCs w:val="24"/>
              </w:rPr>
            </w:pPr>
          </w:p>
        </w:tc>
        <w:tc>
          <w:tcPr>
            <w:tcW w:w="2132" w:type="dxa"/>
            <w:vMerge w:val="continue"/>
            <w:vAlign w:val="center"/>
          </w:tcPr>
          <w:p w14:paraId="5FE25A98">
            <w:pPr>
              <w:spacing w:line="400" w:lineRule="exact"/>
              <w:ind w:firstLine="0" w:firstLineChars="0"/>
              <w:jc w:val="center"/>
              <w:rPr>
                <w:rFonts w:cs="Times New Roman"/>
                <w:bCs/>
                <w:kern w:val="0"/>
                <w:sz w:val="24"/>
                <w:szCs w:val="24"/>
              </w:rPr>
            </w:pPr>
          </w:p>
        </w:tc>
        <w:tc>
          <w:tcPr>
            <w:tcW w:w="4190" w:type="dxa"/>
            <w:vAlign w:val="center"/>
          </w:tcPr>
          <w:p w14:paraId="1D76BDEF">
            <w:pPr>
              <w:spacing w:line="400" w:lineRule="exact"/>
              <w:ind w:firstLine="0" w:firstLineChars="0"/>
              <w:jc w:val="center"/>
              <w:rPr>
                <w:rFonts w:cs="Times New Roman"/>
                <w:bCs/>
                <w:kern w:val="0"/>
                <w:sz w:val="24"/>
                <w:szCs w:val="24"/>
              </w:rPr>
            </w:pPr>
            <w:r>
              <w:rPr>
                <w:rFonts w:hint="eastAsia" w:cs="Times New Roman"/>
                <w:bCs/>
                <w:kern w:val="0"/>
                <w:sz w:val="24"/>
                <w:szCs w:val="24"/>
              </w:rPr>
              <w:t>如何准备Job Talk</w:t>
            </w:r>
          </w:p>
        </w:tc>
      </w:tr>
      <w:tr w14:paraId="5E1C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22A4A39">
            <w:pPr>
              <w:spacing w:line="400" w:lineRule="exact"/>
              <w:ind w:firstLine="480"/>
              <w:jc w:val="center"/>
              <w:rPr>
                <w:rFonts w:cs="Times New Roman"/>
                <w:bCs/>
                <w:kern w:val="0"/>
                <w:sz w:val="24"/>
                <w:szCs w:val="24"/>
              </w:rPr>
            </w:pPr>
          </w:p>
        </w:tc>
        <w:tc>
          <w:tcPr>
            <w:tcW w:w="2132" w:type="dxa"/>
            <w:vAlign w:val="center"/>
          </w:tcPr>
          <w:p w14:paraId="36B67A70">
            <w:pPr>
              <w:spacing w:line="400" w:lineRule="exact"/>
              <w:ind w:firstLine="0" w:firstLineChars="0"/>
              <w:jc w:val="center"/>
              <w:rPr>
                <w:rFonts w:cs="Times New Roman"/>
                <w:bCs/>
                <w:kern w:val="0"/>
                <w:sz w:val="24"/>
                <w:szCs w:val="24"/>
              </w:rPr>
            </w:pPr>
            <w:r>
              <w:rPr>
                <w:rFonts w:hint="eastAsia" w:cs="Times New Roman"/>
                <w:bCs/>
                <w:kern w:val="0"/>
                <w:sz w:val="24"/>
                <w:szCs w:val="24"/>
              </w:rPr>
              <w:t>其他</w:t>
            </w:r>
          </w:p>
        </w:tc>
        <w:tc>
          <w:tcPr>
            <w:tcW w:w="4190" w:type="dxa"/>
            <w:vAlign w:val="center"/>
          </w:tcPr>
          <w:p w14:paraId="224CAD08">
            <w:pPr>
              <w:spacing w:line="400" w:lineRule="exact"/>
              <w:ind w:firstLine="0" w:firstLineChars="0"/>
              <w:jc w:val="center"/>
              <w:rPr>
                <w:rFonts w:cs="Times New Roman"/>
                <w:bCs/>
                <w:kern w:val="0"/>
                <w:sz w:val="24"/>
                <w:szCs w:val="24"/>
              </w:rPr>
            </w:pPr>
            <w:r>
              <w:rPr>
                <w:rFonts w:hint="eastAsia" w:cs="Times New Roman"/>
                <w:bCs/>
                <w:kern w:val="0"/>
                <w:sz w:val="24"/>
                <w:szCs w:val="24"/>
              </w:rPr>
              <w:t>校友导师进班团</w:t>
            </w:r>
          </w:p>
        </w:tc>
      </w:tr>
    </w:tbl>
    <w:p w14:paraId="1940BCF6">
      <w:pPr>
        <w:snapToGrid/>
        <w:spacing w:before="10" w:after="156" w:afterLines="50" w:line="600" w:lineRule="exact"/>
        <w:ind w:firstLine="0" w:firstLineChars="0"/>
        <w:jc w:val="center"/>
        <w:rPr>
          <w:rFonts w:cs="Times New Roman"/>
          <w:b/>
          <w:bCs/>
          <w:sz w:val="30"/>
          <w:szCs w:val="30"/>
        </w:rPr>
      </w:pPr>
      <w:r>
        <w:rPr>
          <w:rFonts w:cs="Times New Roman"/>
          <w:b/>
          <w:bCs/>
          <w:sz w:val="30"/>
          <w:szCs w:val="30"/>
        </w:rPr>
        <w:t>附表2：基研会讲师团课程体系一览表</w:t>
      </w:r>
    </w:p>
    <w:tbl>
      <w:tblPr>
        <w:tblStyle w:val="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274"/>
        <w:gridCol w:w="4048"/>
      </w:tblGrid>
      <w:tr w14:paraId="09A9C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Align w:val="center"/>
          </w:tcPr>
          <w:p w14:paraId="670BD5F0">
            <w:pPr>
              <w:spacing w:line="400" w:lineRule="exact"/>
              <w:ind w:firstLine="149" w:firstLineChars="62"/>
              <w:jc w:val="center"/>
              <w:rPr>
                <w:rFonts w:cs="Times New Roman"/>
                <w:b/>
                <w:bCs/>
                <w:kern w:val="0"/>
                <w:sz w:val="24"/>
                <w:szCs w:val="24"/>
              </w:rPr>
            </w:pPr>
            <w:r>
              <w:rPr>
                <w:rFonts w:cs="Times New Roman"/>
                <w:b/>
                <w:bCs/>
                <w:kern w:val="0"/>
                <w:sz w:val="24"/>
                <w:szCs w:val="24"/>
              </w:rPr>
              <w:t>项目</w:t>
            </w:r>
          </w:p>
        </w:tc>
        <w:tc>
          <w:tcPr>
            <w:tcW w:w="2274" w:type="dxa"/>
            <w:vAlign w:val="center"/>
          </w:tcPr>
          <w:p w14:paraId="1048CC8C">
            <w:pPr>
              <w:spacing w:line="400" w:lineRule="exact"/>
              <w:ind w:firstLine="149" w:firstLineChars="62"/>
              <w:jc w:val="center"/>
              <w:rPr>
                <w:rFonts w:cs="Times New Roman"/>
                <w:b/>
                <w:bCs/>
                <w:kern w:val="0"/>
                <w:sz w:val="24"/>
                <w:szCs w:val="24"/>
              </w:rPr>
            </w:pPr>
            <w:r>
              <w:rPr>
                <w:rFonts w:cs="Times New Roman"/>
                <w:b/>
                <w:bCs/>
                <w:kern w:val="0"/>
                <w:sz w:val="24"/>
                <w:szCs w:val="24"/>
              </w:rPr>
              <w:t>主题</w:t>
            </w:r>
          </w:p>
        </w:tc>
        <w:tc>
          <w:tcPr>
            <w:tcW w:w="4048" w:type="dxa"/>
            <w:vAlign w:val="center"/>
          </w:tcPr>
          <w:p w14:paraId="0228CD9C">
            <w:pPr>
              <w:spacing w:line="400" w:lineRule="exact"/>
              <w:ind w:firstLine="149" w:firstLineChars="62"/>
              <w:jc w:val="center"/>
              <w:rPr>
                <w:rFonts w:cs="Times New Roman"/>
                <w:b/>
                <w:bCs/>
                <w:kern w:val="0"/>
                <w:sz w:val="24"/>
                <w:szCs w:val="24"/>
              </w:rPr>
            </w:pPr>
            <w:r>
              <w:rPr>
                <w:rFonts w:cs="Times New Roman"/>
                <w:b/>
                <w:bCs/>
                <w:kern w:val="0"/>
                <w:sz w:val="24"/>
                <w:szCs w:val="24"/>
              </w:rPr>
              <w:t>出讲方向</w:t>
            </w:r>
          </w:p>
        </w:tc>
      </w:tr>
      <w:tr w14:paraId="1F8C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restart"/>
            <w:vAlign w:val="center"/>
          </w:tcPr>
          <w:p w14:paraId="10F932F6">
            <w:pPr>
              <w:spacing w:line="400" w:lineRule="exact"/>
              <w:ind w:firstLine="0" w:firstLineChars="0"/>
              <w:jc w:val="center"/>
              <w:rPr>
                <w:rFonts w:cs="Times New Roman"/>
                <w:bCs/>
                <w:kern w:val="0"/>
                <w:sz w:val="24"/>
                <w:szCs w:val="24"/>
              </w:rPr>
            </w:pPr>
            <w:r>
              <w:rPr>
                <w:rFonts w:cs="Times New Roman"/>
                <w:bCs/>
                <w:kern w:val="0"/>
                <w:sz w:val="24"/>
                <w:szCs w:val="24"/>
              </w:rPr>
              <w:t>班团出讲</w:t>
            </w:r>
          </w:p>
        </w:tc>
        <w:tc>
          <w:tcPr>
            <w:tcW w:w="2274" w:type="dxa"/>
            <w:vMerge w:val="restart"/>
            <w:vAlign w:val="center"/>
          </w:tcPr>
          <w:p w14:paraId="7F8ECDAB">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公共部门就业</w:t>
            </w:r>
            <w:r>
              <w:rPr>
                <w:rFonts w:cs="Times New Roman"/>
                <w:bCs/>
                <w:kern w:val="0"/>
                <w:sz w:val="24"/>
                <w:szCs w:val="24"/>
              </w:rPr>
              <w:t>形势</w:t>
            </w:r>
            <w:r>
              <w:rPr>
                <w:rFonts w:hint="eastAsia" w:cs="Times New Roman"/>
                <w:bCs/>
                <w:kern w:val="0"/>
                <w:sz w:val="24"/>
                <w:szCs w:val="24"/>
                <w:lang w:eastAsia="zh"/>
              </w:rPr>
              <w:t>、</w:t>
            </w:r>
            <w:r>
              <w:rPr>
                <w:rFonts w:cs="Times New Roman"/>
                <w:bCs/>
                <w:kern w:val="0"/>
                <w:sz w:val="24"/>
                <w:szCs w:val="24"/>
              </w:rPr>
              <w:t>政策</w:t>
            </w:r>
            <w:r>
              <w:rPr>
                <w:rFonts w:hint="eastAsia" w:cs="Times New Roman"/>
                <w:bCs/>
                <w:kern w:val="0"/>
                <w:sz w:val="24"/>
                <w:szCs w:val="24"/>
                <w:lang w:eastAsia="zh"/>
              </w:rPr>
              <w:t>与发展</w:t>
            </w:r>
          </w:p>
        </w:tc>
        <w:tc>
          <w:tcPr>
            <w:tcW w:w="4048" w:type="dxa"/>
            <w:vAlign w:val="center"/>
          </w:tcPr>
          <w:p w14:paraId="37B874B2">
            <w:pPr>
              <w:spacing w:line="400" w:lineRule="exact"/>
              <w:ind w:firstLine="0" w:firstLineChars="0"/>
              <w:jc w:val="center"/>
              <w:rPr>
                <w:rFonts w:cs="Times New Roman"/>
                <w:bCs/>
                <w:kern w:val="0"/>
                <w:sz w:val="24"/>
                <w:szCs w:val="24"/>
              </w:rPr>
            </w:pPr>
            <w:r>
              <w:rPr>
                <w:rFonts w:cs="Times New Roman"/>
                <w:bCs/>
                <w:kern w:val="0"/>
                <w:sz w:val="24"/>
                <w:szCs w:val="24"/>
              </w:rPr>
              <w:t>各省市选调政策分析与解读</w:t>
            </w:r>
          </w:p>
        </w:tc>
      </w:tr>
      <w:tr w14:paraId="7745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5C2C237B">
            <w:pPr>
              <w:spacing w:line="400" w:lineRule="exact"/>
              <w:ind w:firstLine="482"/>
              <w:jc w:val="center"/>
              <w:rPr>
                <w:rFonts w:cs="Times New Roman"/>
                <w:b/>
                <w:bCs/>
                <w:kern w:val="0"/>
                <w:sz w:val="24"/>
                <w:szCs w:val="24"/>
              </w:rPr>
            </w:pPr>
          </w:p>
        </w:tc>
        <w:tc>
          <w:tcPr>
            <w:tcW w:w="2274" w:type="dxa"/>
            <w:vMerge w:val="continue"/>
            <w:vAlign w:val="center"/>
          </w:tcPr>
          <w:p w14:paraId="3849B38D">
            <w:pPr>
              <w:spacing w:line="400" w:lineRule="exact"/>
              <w:ind w:firstLine="482"/>
              <w:jc w:val="center"/>
              <w:rPr>
                <w:rFonts w:cs="Times New Roman"/>
                <w:b/>
                <w:bCs/>
                <w:kern w:val="0"/>
                <w:sz w:val="24"/>
                <w:szCs w:val="24"/>
              </w:rPr>
            </w:pPr>
          </w:p>
        </w:tc>
        <w:tc>
          <w:tcPr>
            <w:tcW w:w="4048" w:type="dxa"/>
            <w:vAlign w:val="center"/>
          </w:tcPr>
          <w:p w14:paraId="38F1779F">
            <w:pPr>
              <w:spacing w:line="400" w:lineRule="exact"/>
              <w:ind w:firstLine="0" w:firstLineChars="0"/>
              <w:jc w:val="center"/>
              <w:rPr>
                <w:rFonts w:cs="Times New Roman"/>
                <w:bCs/>
                <w:kern w:val="0"/>
                <w:sz w:val="24"/>
                <w:szCs w:val="24"/>
              </w:rPr>
            </w:pPr>
            <w:r>
              <w:rPr>
                <w:rFonts w:cs="Times New Roman"/>
                <w:bCs/>
                <w:kern w:val="0"/>
                <w:sz w:val="24"/>
                <w:szCs w:val="24"/>
              </w:rPr>
              <w:t>近年来赴公共部门就业情况</w:t>
            </w:r>
          </w:p>
        </w:tc>
      </w:tr>
      <w:tr w14:paraId="6B6D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974" w:type="dxa"/>
            <w:vMerge w:val="continue"/>
            <w:vAlign w:val="center"/>
          </w:tcPr>
          <w:p w14:paraId="31C1CEE5">
            <w:pPr>
              <w:spacing w:line="400" w:lineRule="exact"/>
              <w:ind w:firstLine="480"/>
              <w:jc w:val="center"/>
              <w:rPr>
                <w:rFonts w:cs="Times New Roman"/>
                <w:bCs/>
                <w:kern w:val="0"/>
                <w:sz w:val="24"/>
                <w:szCs w:val="24"/>
              </w:rPr>
            </w:pPr>
          </w:p>
        </w:tc>
        <w:tc>
          <w:tcPr>
            <w:tcW w:w="2274" w:type="dxa"/>
            <w:vMerge w:val="continue"/>
            <w:vAlign w:val="center"/>
          </w:tcPr>
          <w:p w14:paraId="7525688C">
            <w:pPr>
              <w:spacing w:line="400" w:lineRule="exact"/>
              <w:ind w:firstLine="0" w:firstLineChars="0"/>
              <w:jc w:val="center"/>
              <w:rPr>
                <w:rFonts w:cs="Times New Roman"/>
                <w:bCs/>
                <w:kern w:val="0"/>
                <w:sz w:val="24"/>
                <w:szCs w:val="24"/>
              </w:rPr>
            </w:pPr>
          </w:p>
        </w:tc>
        <w:tc>
          <w:tcPr>
            <w:tcW w:w="4048" w:type="dxa"/>
            <w:vAlign w:val="center"/>
          </w:tcPr>
          <w:p w14:paraId="7205B964">
            <w:pPr>
              <w:spacing w:line="400" w:lineRule="exact"/>
              <w:ind w:firstLine="0" w:firstLineChars="0"/>
              <w:jc w:val="center"/>
              <w:rPr>
                <w:rFonts w:cs="Times New Roman"/>
                <w:bCs/>
                <w:kern w:val="0"/>
                <w:sz w:val="24"/>
                <w:szCs w:val="24"/>
              </w:rPr>
            </w:pPr>
            <w:r>
              <w:rPr>
                <w:rFonts w:cs="Times New Roman"/>
                <w:bCs/>
                <w:kern w:val="0"/>
                <w:sz w:val="24"/>
                <w:szCs w:val="24"/>
              </w:rPr>
              <w:t>公共部门重要机构职能介绍</w:t>
            </w:r>
          </w:p>
        </w:tc>
      </w:tr>
      <w:tr w14:paraId="7EFA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974" w:type="dxa"/>
            <w:vMerge w:val="continue"/>
            <w:vAlign w:val="center"/>
          </w:tcPr>
          <w:p w14:paraId="756C2D3F">
            <w:pPr>
              <w:spacing w:line="400" w:lineRule="exact"/>
              <w:ind w:firstLine="480"/>
              <w:jc w:val="center"/>
              <w:rPr>
                <w:rFonts w:cs="Times New Roman"/>
                <w:bCs/>
                <w:kern w:val="0"/>
                <w:sz w:val="24"/>
                <w:szCs w:val="24"/>
              </w:rPr>
            </w:pPr>
          </w:p>
        </w:tc>
        <w:tc>
          <w:tcPr>
            <w:tcW w:w="2274" w:type="dxa"/>
            <w:vMerge w:val="continue"/>
            <w:vAlign w:val="center"/>
          </w:tcPr>
          <w:p w14:paraId="3E4D1C17">
            <w:pPr>
              <w:spacing w:line="400" w:lineRule="exact"/>
              <w:ind w:firstLine="480"/>
              <w:jc w:val="center"/>
              <w:rPr>
                <w:rFonts w:cs="Times New Roman"/>
                <w:bCs/>
                <w:kern w:val="0"/>
                <w:sz w:val="24"/>
                <w:szCs w:val="24"/>
              </w:rPr>
            </w:pPr>
          </w:p>
        </w:tc>
        <w:tc>
          <w:tcPr>
            <w:tcW w:w="4048" w:type="dxa"/>
            <w:vAlign w:val="center"/>
          </w:tcPr>
          <w:p w14:paraId="6B2BF730">
            <w:pPr>
              <w:spacing w:line="400" w:lineRule="exact"/>
              <w:ind w:firstLine="0" w:firstLineChars="0"/>
              <w:jc w:val="center"/>
              <w:rPr>
                <w:rFonts w:cs="Times New Roman"/>
                <w:bCs/>
                <w:kern w:val="0"/>
                <w:sz w:val="24"/>
                <w:szCs w:val="24"/>
              </w:rPr>
            </w:pPr>
            <w:r>
              <w:rPr>
                <w:rFonts w:cs="Times New Roman"/>
                <w:bCs/>
                <w:kern w:val="0"/>
                <w:sz w:val="24"/>
                <w:szCs w:val="24"/>
              </w:rPr>
              <w:t>公共部门校友发展状况分析</w:t>
            </w:r>
          </w:p>
        </w:tc>
      </w:tr>
    </w:tbl>
    <w:p w14:paraId="5A3DD6F4">
      <w:pPr>
        <w:snapToGrid/>
        <w:spacing w:before="10" w:after="156" w:afterLines="50" w:line="600" w:lineRule="exact"/>
        <w:ind w:firstLine="0" w:firstLineChars="0"/>
        <w:jc w:val="center"/>
        <w:rPr>
          <w:rFonts w:cs="Times New Roman"/>
          <w:b/>
          <w:bCs/>
          <w:sz w:val="30"/>
          <w:szCs w:val="30"/>
        </w:rPr>
      </w:pPr>
      <w:r>
        <w:rPr>
          <w:rFonts w:cs="Times New Roman"/>
          <w:b/>
          <w:bCs/>
          <w:sz w:val="30"/>
          <w:szCs w:val="30"/>
        </w:rPr>
        <w:t>附表3：就业服务协会讲师团课程体系一览表</w:t>
      </w:r>
    </w:p>
    <w:tbl>
      <w:tblPr>
        <w:tblStyle w:val="5"/>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274"/>
        <w:gridCol w:w="4048"/>
      </w:tblGrid>
      <w:tr w14:paraId="1120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Align w:val="center"/>
          </w:tcPr>
          <w:p w14:paraId="5FE0E46D">
            <w:pPr>
              <w:spacing w:line="400" w:lineRule="exact"/>
              <w:ind w:firstLine="0" w:firstLineChars="0"/>
              <w:jc w:val="center"/>
              <w:rPr>
                <w:rFonts w:cs="Times New Roman"/>
                <w:b/>
                <w:bCs/>
                <w:kern w:val="0"/>
                <w:sz w:val="24"/>
                <w:szCs w:val="24"/>
              </w:rPr>
            </w:pPr>
            <w:r>
              <w:rPr>
                <w:rFonts w:cs="Times New Roman"/>
                <w:b/>
                <w:bCs/>
                <w:kern w:val="0"/>
                <w:sz w:val="24"/>
                <w:szCs w:val="24"/>
              </w:rPr>
              <w:t>项目</w:t>
            </w:r>
          </w:p>
        </w:tc>
        <w:tc>
          <w:tcPr>
            <w:tcW w:w="2274" w:type="dxa"/>
            <w:vAlign w:val="center"/>
          </w:tcPr>
          <w:p w14:paraId="7240B6FB">
            <w:pPr>
              <w:spacing w:line="400" w:lineRule="exact"/>
              <w:ind w:firstLine="0" w:firstLineChars="0"/>
              <w:jc w:val="center"/>
              <w:rPr>
                <w:rFonts w:cs="Times New Roman"/>
                <w:b/>
                <w:bCs/>
                <w:kern w:val="0"/>
                <w:sz w:val="24"/>
                <w:szCs w:val="24"/>
              </w:rPr>
            </w:pPr>
            <w:r>
              <w:rPr>
                <w:rFonts w:cs="Times New Roman"/>
                <w:b/>
                <w:bCs/>
                <w:kern w:val="0"/>
                <w:sz w:val="24"/>
                <w:szCs w:val="24"/>
              </w:rPr>
              <w:t>主题</w:t>
            </w:r>
          </w:p>
        </w:tc>
        <w:tc>
          <w:tcPr>
            <w:tcW w:w="4048" w:type="dxa"/>
            <w:vAlign w:val="center"/>
          </w:tcPr>
          <w:p w14:paraId="0A647615">
            <w:pPr>
              <w:spacing w:line="400" w:lineRule="exact"/>
              <w:ind w:firstLine="149" w:firstLineChars="62"/>
              <w:jc w:val="center"/>
              <w:rPr>
                <w:rFonts w:cs="Times New Roman"/>
                <w:b/>
                <w:bCs/>
                <w:kern w:val="0"/>
                <w:sz w:val="24"/>
                <w:szCs w:val="24"/>
              </w:rPr>
            </w:pPr>
            <w:r>
              <w:rPr>
                <w:rFonts w:cs="Times New Roman"/>
                <w:b/>
                <w:bCs/>
                <w:kern w:val="0"/>
                <w:sz w:val="24"/>
                <w:szCs w:val="24"/>
              </w:rPr>
              <w:t>出讲方向</w:t>
            </w:r>
          </w:p>
        </w:tc>
      </w:tr>
      <w:tr w14:paraId="2716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1974" w:type="dxa"/>
            <w:vMerge w:val="restart"/>
            <w:vAlign w:val="center"/>
          </w:tcPr>
          <w:p w14:paraId="13305FEA">
            <w:pPr>
              <w:spacing w:line="400" w:lineRule="exact"/>
              <w:ind w:firstLine="0" w:firstLineChars="0"/>
              <w:jc w:val="center"/>
              <w:rPr>
                <w:rFonts w:cs="Times New Roman"/>
                <w:kern w:val="0"/>
                <w:sz w:val="24"/>
                <w:szCs w:val="24"/>
              </w:rPr>
            </w:pPr>
            <w:r>
              <w:rPr>
                <w:rFonts w:cs="Times New Roman"/>
                <w:kern w:val="0"/>
                <w:sz w:val="24"/>
                <w:szCs w:val="24"/>
              </w:rPr>
              <w:t>班团出讲</w:t>
            </w:r>
          </w:p>
        </w:tc>
        <w:tc>
          <w:tcPr>
            <w:tcW w:w="2274" w:type="dxa"/>
            <w:vMerge w:val="restart"/>
            <w:vAlign w:val="center"/>
          </w:tcPr>
          <w:p w14:paraId="3E73F861">
            <w:pPr>
              <w:spacing w:line="400" w:lineRule="exact"/>
              <w:ind w:firstLine="0" w:firstLineChars="0"/>
              <w:jc w:val="center"/>
              <w:rPr>
                <w:rFonts w:cs="Times New Roman"/>
                <w:kern w:val="0"/>
                <w:sz w:val="24"/>
                <w:szCs w:val="24"/>
              </w:rPr>
            </w:pPr>
            <w:r>
              <w:rPr>
                <w:rFonts w:cs="Times New Roman"/>
                <w:kern w:val="0"/>
                <w:sz w:val="24"/>
                <w:szCs w:val="24"/>
                <w:lang w:bidi="ar"/>
              </w:rPr>
              <w:t>定制化就业活动</w:t>
            </w:r>
          </w:p>
          <w:p w14:paraId="6E1D77FD">
            <w:pPr>
              <w:spacing w:line="400" w:lineRule="exact"/>
              <w:ind w:firstLine="0" w:firstLineChars="0"/>
              <w:jc w:val="center"/>
              <w:rPr>
                <w:rFonts w:cs="Times New Roman"/>
                <w:kern w:val="0"/>
                <w:sz w:val="24"/>
                <w:szCs w:val="24"/>
              </w:rPr>
            </w:pPr>
            <w:r>
              <w:rPr>
                <w:rFonts w:cs="Times New Roman"/>
                <w:kern w:val="0"/>
                <w:sz w:val="24"/>
                <w:szCs w:val="24"/>
                <w:lang w:bidi="ar"/>
              </w:rPr>
              <w:t>（推荐此形式）</w:t>
            </w:r>
          </w:p>
        </w:tc>
        <w:tc>
          <w:tcPr>
            <w:tcW w:w="4048" w:type="dxa"/>
            <w:vAlign w:val="center"/>
          </w:tcPr>
          <w:p w14:paraId="46EF38E4">
            <w:pPr>
              <w:spacing w:line="400" w:lineRule="exact"/>
              <w:ind w:firstLine="0" w:firstLineChars="0"/>
              <w:jc w:val="center"/>
              <w:rPr>
                <w:rFonts w:cs="Times New Roman"/>
                <w:kern w:val="0"/>
                <w:sz w:val="24"/>
                <w:szCs w:val="24"/>
              </w:rPr>
            </w:pPr>
            <w:r>
              <w:rPr>
                <w:rFonts w:cs="Times New Roman"/>
                <w:kern w:val="0"/>
                <w:sz w:val="24"/>
                <w:szCs w:val="24"/>
                <w:lang w:bidi="ar"/>
              </w:rPr>
              <w:t>不拘泥具体行业，只要专业相关，都可以介绍对应行业的资源。</w:t>
            </w:r>
          </w:p>
        </w:tc>
      </w:tr>
      <w:tr w14:paraId="411C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1974" w:type="dxa"/>
            <w:vMerge w:val="continue"/>
            <w:vAlign w:val="center"/>
          </w:tcPr>
          <w:p w14:paraId="468DC86C">
            <w:pPr>
              <w:spacing w:line="400" w:lineRule="exact"/>
              <w:ind w:firstLine="0" w:firstLineChars="0"/>
              <w:jc w:val="center"/>
              <w:rPr>
                <w:rFonts w:cs="Times New Roman"/>
              </w:rPr>
            </w:pPr>
          </w:p>
        </w:tc>
        <w:tc>
          <w:tcPr>
            <w:tcW w:w="2274" w:type="dxa"/>
            <w:vMerge w:val="continue"/>
            <w:vAlign w:val="center"/>
          </w:tcPr>
          <w:p w14:paraId="3DBBBAF7">
            <w:pPr>
              <w:spacing w:line="400" w:lineRule="exact"/>
              <w:ind w:firstLine="0" w:firstLineChars="0"/>
              <w:jc w:val="center"/>
              <w:rPr>
                <w:rFonts w:cs="Times New Roman"/>
              </w:rPr>
            </w:pPr>
          </w:p>
        </w:tc>
        <w:tc>
          <w:tcPr>
            <w:tcW w:w="4048" w:type="dxa"/>
            <w:vAlign w:val="center"/>
          </w:tcPr>
          <w:p w14:paraId="06D5951B">
            <w:pPr>
              <w:spacing w:line="400" w:lineRule="exact"/>
              <w:ind w:firstLine="0" w:firstLineChars="0"/>
              <w:jc w:val="center"/>
              <w:rPr>
                <w:rFonts w:cs="Times New Roman"/>
                <w:kern w:val="0"/>
                <w:sz w:val="24"/>
                <w:szCs w:val="24"/>
              </w:rPr>
            </w:pPr>
            <w:r>
              <w:rPr>
                <w:rFonts w:cs="Times New Roman"/>
                <w:kern w:val="0"/>
                <w:sz w:val="24"/>
                <w:szCs w:val="24"/>
                <w:lang w:bidi="ar"/>
              </w:rPr>
              <w:t>定制化，根据不同专业、不同年级、不同学段、不同人数、参与者身份不同，因材施教，采取不同的形式，进行引导。</w:t>
            </w:r>
          </w:p>
        </w:tc>
      </w:tr>
      <w:tr w14:paraId="685E5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1974" w:type="dxa"/>
            <w:vMerge w:val="continue"/>
            <w:vAlign w:val="center"/>
          </w:tcPr>
          <w:p w14:paraId="1E368BD8">
            <w:pPr>
              <w:spacing w:line="400" w:lineRule="exact"/>
              <w:ind w:firstLine="0" w:firstLineChars="0"/>
              <w:jc w:val="center"/>
              <w:rPr>
                <w:rFonts w:cs="Times New Roman"/>
                <w:kern w:val="0"/>
                <w:sz w:val="24"/>
                <w:szCs w:val="24"/>
              </w:rPr>
            </w:pPr>
          </w:p>
        </w:tc>
        <w:tc>
          <w:tcPr>
            <w:tcW w:w="2274" w:type="dxa"/>
            <w:vMerge w:val="continue"/>
            <w:vAlign w:val="center"/>
          </w:tcPr>
          <w:p w14:paraId="7E5365E8">
            <w:pPr>
              <w:spacing w:line="400" w:lineRule="exact"/>
              <w:ind w:firstLine="0" w:firstLineChars="0"/>
              <w:jc w:val="center"/>
              <w:rPr>
                <w:rFonts w:cs="Times New Roman"/>
                <w:kern w:val="0"/>
                <w:sz w:val="24"/>
                <w:szCs w:val="24"/>
              </w:rPr>
            </w:pPr>
          </w:p>
        </w:tc>
        <w:tc>
          <w:tcPr>
            <w:tcW w:w="4048" w:type="dxa"/>
            <w:vAlign w:val="center"/>
          </w:tcPr>
          <w:p w14:paraId="061C2EC8">
            <w:pPr>
              <w:spacing w:line="400" w:lineRule="exact"/>
              <w:ind w:firstLine="0" w:firstLineChars="0"/>
              <w:jc w:val="center"/>
              <w:rPr>
                <w:rFonts w:cs="Times New Roman"/>
                <w:kern w:val="0"/>
                <w:sz w:val="24"/>
                <w:szCs w:val="24"/>
                <w:lang w:eastAsia="zh"/>
              </w:rPr>
            </w:pPr>
            <w:r>
              <w:rPr>
                <w:rFonts w:cs="Times New Roman"/>
                <w:kern w:val="0"/>
                <w:sz w:val="24"/>
                <w:szCs w:val="24"/>
                <w:lang w:bidi="ar"/>
              </w:rPr>
              <w:t>抛砖引玉，问卷、问答、讨论为主，有引导性地让同学们适当表达自己的意见</w:t>
            </w:r>
            <w:r>
              <w:rPr>
                <w:rFonts w:hint="eastAsia" w:cs="Times New Roman"/>
                <w:kern w:val="0"/>
                <w:sz w:val="24"/>
                <w:szCs w:val="24"/>
                <w:lang w:eastAsia="zh" w:bidi="ar"/>
              </w:rPr>
              <w:t>。</w:t>
            </w:r>
          </w:p>
        </w:tc>
      </w:tr>
      <w:tr w14:paraId="2543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1974" w:type="dxa"/>
            <w:vMerge w:val="continue"/>
            <w:vAlign w:val="center"/>
          </w:tcPr>
          <w:p w14:paraId="47F455CE">
            <w:pPr>
              <w:spacing w:line="400" w:lineRule="exact"/>
              <w:ind w:firstLine="0" w:firstLineChars="0"/>
              <w:jc w:val="center"/>
              <w:rPr>
                <w:rFonts w:cs="Times New Roman"/>
                <w:kern w:val="0"/>
                <w:sz w:val="24"/>
                <w:szCs w:val="24"/>
              </w:rPr>
            </w:pPr>
          </w:p>
        </w:tc>
        <w:tc>
          <w:tcPr>
            <w:tcW w:w="2274" w:type="dxa"/>
            <w:vMerge w:val="continue"/>
            <w:vAlign w:val="center"/>
          </w:tcPr>
          <w:p w14:paraId="67897EC3">
            <w:pPr>
              <w:spacing w:line="400" w:lineRule="exact"/>
              <w:ind w:firstLine="0" w:firstLineChars="0"/>
              <w:jc w:val="center"/>
              <w:rPr>
                <w:rFonts w:cs="Times New Roman"/>
                <w:kern w:val="0"/>
                <w:sz w:val="24"/>
                <w:szCs w:val="24"/>
              </w:rPr>
            </w:pPr>
          </w:p>
        </w:tc>
        <w:tc>
          <w:tcPr>
            <w:tcW w:w="4048" w:type="dxa"/>
            <w:vAlign w:val="center"/>
          </w:tcPr>
          <w:p w14:paraId="6B0B6D52">
            <w:pPr>
              <w:spacing w:line="400" w:lineRule="exact"/>
              <w:ind w:firstLine="0" w:firstLineChars="0"/>
              <w:jc w:val="center"/>
              <w:rPr>
                <w:rFonts w:cs="Times New Roman"/>
                <w:kern w:val="0"/>
                <w:sz w:val="24"/>
                <w:szCs w:val="24"/>
              </w:rPr>
            </w:pPr>
            <w:r>
              <w:rPr>
                <w:rFonts w:hint="eastAsia" w:cs="Times New Roman"/>
                <w:kern w:val="0"/>
                <w:sz w:val="24"/>
                <w:szCs w:val="24"/>
              </w:rPr>
              <w:t>与时俱进，贴合实际情况，结合当下国家引导方向和同学切身需要，适时增补内容。贴合国家总体安全观，正面引导。</w:t>
            </w:r>
          </w:p>
        </w:tc>
      </w:tr>
      <w:tr w14:paraId="07A3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65F3223D">
            <w:pPr>
              <w:spacing w:line="400" w:lineRule="exact"/>
              <w:ind w:firstLine="0" w:firstLineChars="0"/>
              <w:jc w:val="center"/>
              <w:rPr>
                <w:rFonts w:cs="Times New Roman"/>
                <w:kern w:val="0"/>
                <w:sz w:val="24"/>
                <w:szCs w:val="24"/>
              </w:rPr>
            </w:pPr>
          </w:p>
        </w:tc>
        <w:tc>
          <w:tcPr>
            <w:tcW w:w="2274" w:type="dxa"/>
            <w:vMerge w:val="restart"/>
            <w:vAlign w:val="center"/>
          </w:tcPr>
          <w:p w14:paraId="56E2D2BB">
            <w:pPr>
              <w:spacing w:line="400" w:lineRule="exact"/>
              <w:ind w:firstLine="0" w:firstLineChars="0"/>
              <w:jc w:val="center"/>
              <w:rPr>
                <w:rFonts w:cs="Times New Roman"/>
                <w:kern w:val="0"/>
                <w:sz w:val="24"/>
                <w:szCs w:val="24"/>
              </w:rPr>
            </w:pPr>
            <w:r>
              <w:rPr>
                <w:rFonts w:cs="Times New Roman"/>
                <w:kern w:val="0"/>
                <w:sz w:val="24"/>
                <w:szCs w:val="24"/>
              </w:rPr>
              <w:t>制造业</w:t>
            </w:r>
            <w:r>
              <w:rPr>
                <w:rFonts w:hint="eastAsia" w:cs="Times New Roman"/>
                <w:kern w:val="0"/>
                <w:sz w:val="24"/>
                <w:szCs w:val="24"/>
              </w:rPr>
              <w:t>综合</w:t>
            </w:r>
            <w:r>
              <w:rPr>
                <w:rFonts w:cs="Times New Roman"/>
                <w:kern w:val="0"/>
                <w:sz w:val="24"/>
                <w:szCs w:val="24"/>
              </w:rPr>
              <w:t>专题</w:t>
            </w:r>
          </w:p>
        </w:tc>
        <w:tc>
          <w:tcPr>
            <w:tcW w:w="4048" w:type="dxa"/>
            <w:vAlign w:val="center"/>
          </w:tcPr>
          <w:p w14:paraId="6016266D">
            <w:pPr>
              <w:spacing w:line="400" w:lineRule="exact"/>
              <w:ind w:firstLine="0" w:firstLineChars="0"/>
              <w:jc w:val="center"/>
              <w:rPr>
                <w:rFonts w:cs="Times New Roman"/>
                <w:kern w:val="0"/>
                <w:sz w:val="24"/>
                <w:szCs w:val="24"/>
              </w:rPr>
            </w:pPr>
            <w:r>
              <w:rPr>
                <w:rFonts w:cs="Times New Roman"/>
                <w:kern w:val="0"/>
                <w:sz w:val="24"/>
                <w:szCs w:val="24"/>
              </w:rPr>
              <w:t>制造业发展现状</w:t>
            </w:r>
          </w:p>
        </w:tc>
      </w:tr>
      <w:tr w14:paraId="1A7A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1974" w:type="dxa"/>
            <w:vMerge w:val="continue"/>
            <w:vAlign w:val="center"/>
          </w:tcPr>
          <w:p w14:paraId="14A708C6">
            <w:pPr>
              <w:spacing w:line="400" w:lineRule="exact"/>
              <w:ind w:firstLine="480"/>
              <w:jc w:val="center"/>
              <w:rPr>
                <w:rFonts w:cs="Times New Roman"/>
                <w:kern w:val="0"/>
                <w:sz w:val="24"/>
                <w:szCs w:val="24"/>
              </w:rPr>
            </w:pPr>
          </w:p>
        </w:tc>
        <w:tc>
          <w:tcPr>
            <w:tcW w:w="2274" w:type="dxa"/>
            <w:vMerge w:val="continue"/>
            <w:vAlign w:val="center"/>
          </w:tcPr>
          <w:p w14:paraId="755A3480">
            <w:pPr>
              <w:spacing w:line="400" w:lineRule="exact"/>
              <w:ind w:firstLine="480"/>
              <w:jc w:val="center"/>
              <w:rPr>
                <w:rFonts w:cs="Times New Roman"/>
                <w:kern w:val="0"/>
                <w:sz w:val="24"/>
                <w:szCs w:val="24"/>
              </w:rPr>
            </w:pPr>
          </w:p>
        </w:tc>
        <w:tc>
          <w:tcPr>
            <w:tcW w:w="4048" w:type="dxa"/>
            <w:vAlign w:val="center"/>
          </w:tcPr>
          <w:p w14:paraId="0D0AC740">
            <w:pPr>
              <w:spacing w:line="400" w:lineRule="exact"/>
              <w:ind w:firstLine="0" w:firstLineChars="0"/>
              <w:jc w:val="center"/>
              <w:rPr>
                <w:rFonts w:cs="Times New Roman"/>
                <w:kern w:val="0"/>
                <w:sz w:val="24"/>
                <w:szCs w:val="24"/>
              </w:rPr>
            </w:pPr>
            <w:r>
              <w:rPr>
                <w:rFonts w:cs="Times New Roman"/>
                <w:kern w:val="0"/>
                <w:sz w:val="24"/>
                <w:szCs w:val="24"/>
              </w:rPr>
              <w:t>制造业细分行业和头部企业</w:t>
            </w:r>
          </w:p>
        </w:tc>
      </w:tr>
      <w:tr w14:paraId="76FF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64344DDC">
            <w:pPr>
              <w:spacing w:line="400" w:lineRule="exact"/>
              <w:ind w:firstLine="480"/>
              <w:jc w:val="center"/>
              <w:rPr>
                <w:rFonts w:cs="Times New Roman"/>
                <w:kern w:val="0"/>
                <w:sz w:val="24"/>
                <w:szCs w:val="24"/>
              </w:rPr>
            </w:pPr>
          </w:p>
        </w:tc>
        <w:tc>
          <w:tcPr>
            <w:tcW w:w="2274" w:type="dxa"/>
            <w:vMerge w:val="continue"/>
            <w:vAlign w:val="center"/>
          </w:tcPr>
          <w:p w14:paraId="5BD40867">
            <w:pPr>
              <w:spacing w:line="400" w:lineRule="exact"/>
              <w:ind w:firstLine="480"/>
              <w:jc w:val="center"/>
              <w:rPr>
                <w:rFonts w:cs="Times New Roman"/>
                <w:kern w:val="0"/>
                <w:sz w:val="24"/>
                <w:szCs w:val="24"/>
              </w:rPr>
            </w:pPr>
          </w:p>
        </w:tc>
        <w:tc>
          <w:tcPr>
            <w:tcW w:w="4048" w:type="dxa"/>
            <w:vAlign w:val="center"/>
          </w:tcPr>
          <w:p w14:paraId="51E3671F">
            <w:pPr>
              <w:spacing w:line="400" w:lineRule="exact"/>
              <w:ind w:firstLine="0" w:firstLineChars="0"/>
              <w:jc w:val="center"/>
              <w:rPr>
                <w:rFonts w:cs="Times New Roman"/>
                <w:kern w:val="0"/>
                <w:sz w:val="24"/>
                <w:szCs w:val="24"/>
              </w:rPr>
            </w:pPr>
            <w:r>
              <w:rPr>
                <w:rFonts w:cs="Times New Roman"/>
                <w:kern w:val="0"/>
                <w:sz w:val="24"/>
                <w:szCs w:val="24"/>
              </w:rPr>
              <w:t>制造业人才画像需求</w:t>
            </w:r>
          </w:p>
        </w:tc>
      </w:tr>
      <w:tr w14:paraId="00911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4F86D708">
            <w:pPr>
              <w:spacing w:line="400" w:lineRule="exact"/>
              <w:ind w:firstLine="480"/>
              <w:jc w:val="center"/>
              <w:rPr>
                <w:rFonts w:cs="Times New Roman"/>
                <w:kern w:val="0"/>
                <w:sz w:val="24"/>
                <w:szCs w:val="24"/>
              </w:rPr>
            </w:pPr>
          </w:p>
        </w:tc>
        <w:tc>
          <w:tcPr>
            <w:tcW w:w="2274" w:type="dxa"/>
            <w:vMerge w:val="continue"/>
            <w:vAlign w:val="center"/>
          </w:tcPr>
          <w:p w14:paraId="156EA980">
            <w:pPr>
              <w:spacing w:line="400" w:lineRule="exact"/>
              <w:ind w:firstLine="480"/>
              <w:jc w:val="center"/>
              <w:rPr>
                <w:rFonts w:cs="Times New Roman"/>
                <w:kern w:val="0"/>
                <w:sz w:val="24"/>
                <w:szCs w:val="24"/>
              </w:rPr>
            </w:pPr>
          </w:p>
        </w:tc>
        <w:tc>
          <w:tcPr>
            <w:tcW w:w="4048" w:type="dxa"/>
            <w:vAlign w:val="center"/>
          </w:tcPr>
          <w:p w14:paraId="1976B9F6">
            <w:pPr>
              <w:spacing w:line="400" w:lineRule="exact"/>
              <w:ind w:firstLine="0" w:firstLineChars="0"/>
              <w:jc w:val="center"/>
              <w:rPr>
                <w:rFonts w:cs="Times New Roman"/>
                <w:kern w:val="0"/>
                <w:sz w:val="24"/>
                <w:szCs w:val="24"/>
              </w:rPr>
            </w:pPr>
            <w:r>
              <w:rPr>
                <w:rFonts w:cs="Times New Roman"/>
                <w:kern w:val="0"/>
                <w:sz w:val="24"/>
                <w:szCs w:val="24"/>
              </w:rPr>
              <w:t>制造业职业发展路径</w:t>
            </w:r>
          </w:p>
        </w:tc>
      </w:tr>
      <w:tr w14:paraId="11D4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683F7342">
            <w:pPr>
              <w:spacing w:line="400" w:lineRule="exact"/>
              <w:ind w:firstLine="480"/>
              <w:jc w:val="center"/>
              <w:rPr>
                <w:rFonts w:cs="Times New Roman"/>
                <w:kern w:val="0"/>
                <w:sz w:val="24"/>
                <w:szCs w:val="24"/>
              </w:rPr>
            </w:pPr>
          </w:p>
        </w:tc>
        <w:tc>
          <w:tcPr>
            <w:tcW w:w="2274" w:type="dxa"/>
            <w:vMerge w:val="restart"/>
            <w:vAlign w:val="center"/>
          </w:tcPr>
          <w:p w14:paraId="06DF72FF">
            <w:pPr>
              <w:spacing w:line="400" w:lineRule="exact"/>
              <w:ind w:firstLine="0" w:firstLineChars="0"/>
              <w:jc w:val="center"/>
              <w:rPr>
                <w:rFonts w:cs="Times New Roman"/>
                <w:kern w:val="0"/>
                <w:sz w:val="24"/>
                <w:szCs w:val="24"/>
              </w:rPr>
            </w:pPr>
            <w:r>
              <w:rPr>
                <w:rFonts w:cs="Times New Roman"/>
                <w:kern w:val="0"/>
                <w:sz w:val="24"/>
                <w:szCs w:val="24"/>
              </w:rPr>
              <w:t>军工专题</w:t>
            </w:r>
          </w:p>
        </w:tc>
        <w:tc>
          <w:tcPr>
            <w:tcW w:w="4048" w:type="dxa"/>
            <w:vAlign w:val="center"/>
          </w:tcPr>
          <w:p w14:paraId="63F60142">
            <w:pPr>
              <w:spacing w:line="400" w:lineRule="exact"/>
              <w:ind w:firstLine="0" w:firstLineChars="0"/>
              <w:jc w:val="center"/>
              <w:rPr>
                <w:rFonts w:cs="Times New Roman"/>
                <w:kern w:val="0"/>
                <w:sz w:val="24"/>
                <w:szCs w:val="24"/>
              </w:rPr>
            </w:pPr>
            <w:r>
              <w:rPr>
                <w:rFonts w:cs="Times New Roman"/>
                <w:kern w:val="0"/>
                <w:sz w:val="24"/>
                <w:szCs w:val="24"/>
              </w:rPr>
              <w:t>军工行业的发展现状与前景</w:t>
            </w:r>
          </w:p>
        </w:tc>
      </w:tr>
      <w:tr w14:paraId="2C10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262BB3E">
            <w:pPr>
              <w:spacing w:line="400" w:lineRule="exact"/>
              <w:ind w:firstLine="480"/>
              <w:jc w:val="center"/>
              <w:rPr>
                <w:rFonts w:cs="Times New Roman"/>
                <w:kern w:val="0"/>
                <w:sz w:val="24"/>
                <w:szCs w:val="24"/>
              </w:rPr>
            </w:pPr>
          </w:p>
        </w:tc>
        <w:tc>
          <w:tcPr>
            <w:tcW w:w="2274" w:type="dxa"/>
            <w:vMerge w:val="continue"/>
            <w:vAlign w:val="center"/>
          </w:tcPr>
          <w:p w14:paraId="5212781F">
            <w:pPr>
              <w:spacing w:line="400" w:lineRule="exact"/>
              <w:ind w:firstLine="480"/>
              <w:jc w:val="center"/>
              <w:rPr>
                <w:rFonts w:cs="Times New Roman"/>
                <w:kern w:val="0"/>
                <w:sz w:val="24"/>
                <w:szCs w:val="24"/>
              </w:rPr>
            </w:pPr>
          </w:p>
        </w:tc>
        <w:tc>
          <w:tcPr>
            <w:tcW w:w="4048" w:type="dxa"/>
            <w:vAlign w:val="center"/>
          </w:tcPr>
          <w:p w14:paraId="15D85290">
            <w:pPr>
              <w:spacing w:line="400" w:lineRule="exact"/>
              <w:ind w:firstLine="0" w:firstLineChars="0"/>
              <w:jc w:val="center"/>
              <w:rPr>
                <w:rFonts w:cs="Times New Roman"/>
                <w:kern w:val="0"/>
                <w:sz w:val="24"/>
                <w:szCs w:val="24"/>
              </w:rPr>
            </w:pPr>
            <w:r>
              <w:rPr>
                <w:rFonts w:cs="Times New Roman"/>
                <w:kern w:val="0"/>
                <w:sz w:val="24"/>
                <w:szCs w:val="24"/>
              </w:rPr>
              <w:t>十大军工集团介绍</w:t>
            </w:r>
          </w:p>
        </w:tc>
      </w:tr>
      <w:tr w14:paraId="75253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128A0DD">
            <w:pPr>
              <w:spacing w:line="400" w:lineRule="exact"/>
              <w:ind w:firstLine="480"/>
              <w:jc w:val="center"/>
              <w:rPr>
                <w:rFonts w:cs="Times New Roman"/>
                <w:kern w:val="0"/>
                <w:sz w:val="24"/>
                <w:szCs w:val="24"/>
              </w:rPr>
            </w:pPr>
          </w:p>
        </w:tc>
        <w:tc>
          <w:tcPr>
            <w:tcW w:w="2274" w:type="dxa"/>
            <w:vMerge w:val="continue"/>
            <w:vAlign w:val="center"/>
          </w:tcPr>
          <w:p w14:paraId="689AF620">
            <w:pPr>
              <w:spacing w:line="400" w:lineRule="exact"/>
              <w:ind w:firstLine="480"/>
              <w:jc w:val="center"/>
              <w:rPr>
                <w:rFonts w:cs="Times New Roman"/>
                <w:kern w:val="0"/>
                <w:sz w:val="24"/>
                <w:szCs w:val="24"/>
              </w:rPr>
            </w:pPr>
          </w:p>
        </w:tc>
        <w:tc>
          <w:tcPr>
            <w:tcW w:w="4048" w:type="dxa"/>
            <w:vAlign w:val="center"/>
          </w:tcPr>
          <w:p w14:paraId="4E5897E6">
            <w:pPr>
              <w:spacing w:line="400" w:lineRule="exact"/>
              <w:ind w:firstLine="0" w:firstLineChars="0"/>
              <w:jc w:val="center"/>
              <w:rPr>
                <w:rFonts w:cs="Times New Roman"/>
                <w:kern w:val="0"/>
                <w:sz w:val="24"/>
                <w:szCs w:val="24"/>
              </w:rPr>
            </w:pPr>
            <w:r>
              <w:rPr>
                <w:rFonts w:cs="Times New Roman"/>
                <w:kern w:val="0"/>
                <w:sz w:val="24"/>
                <w:szCs w:val="24"/>
              </w:rPr>
              <w:t>行业发展路径和福利待遇</w:t>
            </w:r>
          </w:p>
        </w:tc>
      </w:tr>
      <w:tr w14:paraId="6273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4C865F99">
            <w:pPr>
              <w:spacing w:line="400" w:lineRule="exact"/>
              <w:ind w:firstLine="480"/>
              <w:jc w:val="center"/>
              <w:rPr>
                <w:rFonts w:cs="Times New Roman"/>
                <w:kern w:val="0"/>
                <w:sz w:val="24"/>
                <w:szCs w:val="24"/>
              </w:rPr>
            </w:pPr>
          </w:p>
        </w:tc>
        <w:tc>
          <w:tcPr>
            <w:tcW w:w="2274" w:type="dxa"/>
            <w:vMerge w:val="continue"/>
            <w:vAlign w:val="center"/>
          </w:tcPr>
          <w:p w14:paraId="4A18D7A9">
            <w:pPr>
              <w:spacing w:line="400" w:lineRule="exact"/>
              <w:ind w:firstLine="480"/>
              <w:jc w:val="center"/>
              <w:rPr>
                <w:rFonts w:cs="Times New Roman"/>
                <w:kern w:val="0"/>
                <w:sz w:val="24"/>
                <w:szCs w:val="24"/>
              </w:rPr>
            </w:pPr>
          </w:p>
        </w:tc>
        <w:tc>
          <w:tcPr>
            <w:tcW w:w="4048" w:type="dxa"/>
            <w:vAlign w:val="center"/>
          </w:tcPr>
          <w:p w14:paraId="4610C8A0">
            <w:pPr>
              <w:spacing w:line="400" w:lineRule="exact"/>
              <w:ind w:firstLine="0" w:firstLineChars="0"/>
              <w:jc w:val="center"/>
              <w:rPr>
                <w:rFonts w:cs="Times New Roman"/>
                <w:kern w:val="0"/>
                <w:sz w:val="24"/>
                <w:szCs w:val="24"/>
              </w:rPr>
            </w:pPr>
            <w:r>
              <w:rPr>
                <w:rFonts w:cs="Times New Roman"/>
                <w:kern w:val="0"/>
                <w:sz w:val="24"/>
                <w:szCs w:val="24"/>
              </w:rPr>
              <w:t>优秀校友案例介绍</w:t>
            </w:r>
          </w:p>
        </w:tc>
      </w:tr>
      <w:tr w14:paraId="284A8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648E0772">
            <w:pPr>
              <w:spacing w:line="400" w:lineRule="exact"/>
              <w:ind w:firstLine="480"/>
              <w:jc w:val="center"/>
              <w:rPr>
                <w:rFonts w:cs="Times New Roman"/>
                <w:kern w:val="0"/>
                <w:sz w:val="24"/>
                <w:szCs w:val="24"/>
              </w:rPr>
            </w:pPr>
          </w:p>
        </w:tc>
        <w:tc>
          <w:tcPr>
            <w:tcW w:w="2274" w:type="dxa"/>
            <w:vMerge w:val="restart"/>
            <w:vAlign w:val="center"/>
          </w:tcPr>
          <w:p w14:paraId="13479AAC">
            <w:pPr>
              <w:spacing w:line="400" w:lineRule="exact"/>
              <w:ind w:firstLine="0" w:firstLineChars="0"/>
              <w:jc w:val="center"/>
              <w:rPr>
                <w:rFonts w:cs="Times New Roman"/>
                <w:kern w:val="0"/>
                <w:sz w:val="24"/>
                <w:szCs w:val="24"/>
              </w:rPr>
            </w:pPr>
            <w:r>
              <w:rPr>
                <w:rFonts w:cs="Times New Roman"/>
                <w:kern w:val="0"/>
                <w:sz w:val="24"/>
                <w:szCs w:val="24"/>
              </w:rPr>
              <w:t>能源业专题</w:t>
            </w:r>
          </w:p>
        </w:tc>
        <w:tc>
          <w:tcPr>
            <w:tcW w:w="4048" w:type="dxa"/>
            <w:vAlign w:val="center"/>
          </w:tcPr>
          <w:p w14:paraId="5ADEB536">
            <w:pPr>
              <w:spacing w:line="400" w:lineRule="exact"/>
              <w:ind w:firstLine="0" w:firstLineChars="0"/>
              <w:jc w:val="center"/>
              <w:rPr>
                <w:rFonts w:cs="Times New Roman"/>
                <w:kern w:val="0"/>
                <w:sz w:val="24"/>
                <w:szCs w:val="24"/>
              </w:rPr>
            </w:pPr>
            <w:r>
              <w:rPr>
                <w:rFonts w:cs="Times New Roman"/>
                <w:kern w:val="0"/>
                <w:sz w:val="24"/>
                <w:szCs w:val="24"/>
              </w:rPr>
              <w:t>能源业的发展现状与前景</w:t>
            </w:r>
          </w:p>
        </w:tc>
      </w:tr>
      <w:tr w14:paraId="74D51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710D476F">
            <w:pPr>
              <w:spacing w:line="400" w:lineRule="exact"/>
              <w:ind w:firstLine="480"/>
              <w:jc w:val="center"/>
              <w:rPr>
                <w:rFonts w:cs="Times New Roman"/>
                <w:kern w:val="0"/>
                <w:sz w:val="24"/>
                <w:szCs w:val="24"/>
              </w:rPr>
            </w:pPr>
          </w:p>
        </w:tc>
        <w:tc>
          <w:tcPr>
            <w:tcW w:w="2274" w:type="dxa"/>
            <w:vMerge w:val="continue"/>
            <w:vAlign w:val="center"/>
          </w:tcPr>
          <w:p w14:paraId="2EB2365E">
            <w:pPr>
              <w:spacing w:line="400" w:lineRule="exact"/>
              <w:ind w:firstLine="480"/>
              <w:jc w:val="center"/>
              <w:rPr>
                <w:rFonts w:cs="Times New Roman"/>
                <w:kern w:val="0"/>
                <w:sz w:val="24"/>
                <w:szCs w:val="24"/>
              </w:rPr>
            </w:pPr>
          </w:p>
        </w:tc>
        <w:tc>
          <w:tcPr>
            <w:tcW w:w="4048" w:type="dxa"/>
            <w:vAlign w:val="center"/>
          </w:tcPr>
          <w:p w14:paraId="2A47E45C">
            <w:pPr>
              <w:spacing w:line="400" w:lineRule="exact"/>
              <w:ind w:firstLine="0" w:firstLineChars="0"/>
              <w:jc w:val="center"/>
              <w:rPr>
                <w:rFonts w:cs="Times New Roman"/>
                <w:kern w:val="0"/>
                <w:sz w:val="24"/>
                <w:szCs w:val="24"/>
              </w:rPr>
            </w:pPr>
            <w:r>
              <w:rPr>
                <w:rFonts w:cs="Times New Roman"/>
                <w:kern w:val="0"/>
                <w:sz w:val="24"/>
                <w:szCs w:val="24"/>
              </w:rPr>
              <w:t>头部能源集团介绍</w:t>
            </w:r>
          </w:p>
        </w:tc>
      </w:tr>
      <w:tr w14:paraId="13EA8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662ADD1">
            <w:pPr>
              <w:spacing w:line="400" w:lineRule="exact"/>
              <w:ind w:firstLine="480"/>
              <w:jc w:val="center"/>
              <w:rPr>
                <w:rFonts w:cs="Times New Roman"/>
                <w:kern w:val="0"/>
                <w:sz w:val="24"/>
                <w:szCs w:val="24"/>
              </w:rPr>
            </w:pPr>
          </w:p>
        </w:tc>
        <w:tc>
          <w:tcPr>
            <w:tcW w:w="2274" w:type="dxa"/>
            <w:vMerge w:val="continue"/>
            <w:vAlign w:val="center"/>
          </w:tcPr>
          <w:p w14:paraId="67186FB2">
            <w:pPr>
              <w:spacing w:line="400" w:lineRule="exact"/>
              <w:ind w:firstLine="480"/>
              <w:jc w:val="center"/>
              <w:rPr>
                <w:rFonts w:cs="Times New Roman"/>
                <w:kern w:val="0"/>
                <w:sz w:val="24"/>
                <w:szCs w:val="24"/>
              </w:rPr>
            </w:pPr>
          </w:p>
        </w:tc>
        <w:tc>
          <w:tcPr>
            <w:tcW w:w="4048" w:type="dxa"/>
            <w:vAlign w:val="center"/>
          </w:tcPr>
          <w:p w14:paraId="34E2C367">
            <w:pPr>
              <w:spacing w:line="400" w:lineRule="exact"/>
              <w:ind w:firstLine="0" w:firstLineChars="0"/>
              <w:jc w:val="center"/>
              <w:rPr>
                <w:rFonts w:cs="Times New Roman"/>
                <w:kern w:val="0"/>
                <w:sz w:val="24"/>
                <w:szCs w:val="24"/>
              </w:rPr>
            </w:pPr>
            <w:r>
              <w:rPr>
                <w:rFonts w:cs="Times New Roman"/>
                <w:kern w:val="0"/>
                <w:sz w:val="24"/>
                <w:szCs w:val="24"/>
              </w:rPr>
              <w:t>行业发展路径和福利待遇</w:t>
            </w:r>
          </w:p>
        </w:tc>
      </w:tr>
      <w:tr w14:paraId="7A2A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B560A2B">
            <w:pPr>
              <w:spacing w:line="400" w:lineRule="exact"/>
              <w:ind w:firstLine="480"/>
              <w:jc w:val="center"/>
              <w:rPr>
                <w:rFonts w:cs="Times New Roman"/>
                <w:kern w:val="0"/>
                <w:sz w:val="24"/>
                <w:szCs w:val="24"/>
              </w:rPr>
            </w:pPr>
          </w:p>
        </w:tc>
        <w:tc>
          <w:tcPr>
            <w:tcW w:w="2274" w:type="dxa"/>
            <w:vMerge w:val="continue"/>
            <w:vAlign w:val="center"/>
          </w:tcPr>
          <w:p w14:paraId="176FE235">
            <w:pPr>
              <w:spacing w:line="400" w:lineRule="exact"/>
              <w:ind w:firstLine="480"/>
              <w:jc w:val="center"/>
              <w:rPr>
                <w:rFonts w:cs="Times New Roman"/>
                <w:kern w:val="0"/>
                <w:sz w:val="24"/>
                <w:szCs w:val="24"/>
              </w:rPr>
            </w:pPr>
          </w:p>
        </w:tc>
        <w:tc>
          <w:tcPr>
            <w:tcW w:w="4048" w:type="dxa"/>
            <w:vAlign w:val="center"/>
          </w:tcPr>
          <w:p w14:paraId="6719D5A5">
            <w:pPr>
              <w:spacing w:line="400" w:lineRule="exact"/>
              <w:ind w:firstLine="0" w:firstLineChars="0"/>
              <w:jc w:val="center"/>
              <w:rPr>
                <w:rFonts w:cs="Times New Roman"/>
                <w:kern w:val="0"/>
                <w:sz w:val="24"/>
                <w:szCs w:val="24"/>
              </w:rPr>
            </w:pPr>
            <w:r>
              <w:rPr>
                <w:rFonts w:cs="Times New Roman"/>
                <w:kern w:val="0"/>
                <w:sz w:val="24"/>
                <w:szCs w:val="24"/>
              </w:rPr>
              <w:t>优秀校友案例介绍</w:t>
            </w:r>
          </w:p>
        </w:tc>
      </w:tr>
      <w:tr w14:paraId="6030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6363B15">
            <w:pPr>
              <w:spacing w:line="400" w:lineRule="exact"/>
              <w:ind w:firstLine="480"/>
              <w:jc w:val="center"/>
              <w:rPr>
                <w:rFonts w:cs="Times New Roman"/>
                <w:kern w:val="0"/>
                <w:sz w:val="24"/>
                <w:szCs w:val="24"/>
              </w:rPr>
            </w:pPr>
          </w:p>
        </w:tc>
        <w:tc>
          <w:tcPr>
            <w:tcW w:w="2274" w:type="dxa"/>
            <w:vMerge w:val="restart"/>
            <w:vAlign w:val="center"/>
          </w:tcPr>
          <w:p w14:paraId="3DBE1F44">
            <w:pPr>
              <w:spacing w:line="400" w:lineRule="exact"/>
              <w:ind w:firstLine="0" w:firstLineChars="0"/>
              <w:rPr>
                <w:rFonts w:cs="Times New Roman"/>
                <w:kern w:val="0"/>
                <w:sz w:val="24"/>
                <w:szCs w:val="24"/>
              </w:rPr>
            </w:pPr>
            <w:r>
              <w:rPr>
                <w:rFonts w:cs="Times New Roman"/>
                <w:kern w:val="0"/>
                <w:sz w:val="24"/>
                <w:szCs w:val="24"/>
              </w:rPr>
              <w:t>信息技术行业专题</w:t>
            </w:r>
          </w:p>
        </w:tc>
        <w:tc>
          <w:tcPr>
            <w:tcW w:w="4048" w:type="dxa"/>
            <w:vAlign w:val="center"/>
          </w:tcPr>
          <w:p w14:paraId="2DDCEF49">
            <w:pPr>
              <w:spacing w:line="400" w:lineRule="exact"/>
              <w:ind w:firstLine="0" w:firstLineChars="0"/>
              <w:jc w:val="center"/>
              <w:rPr>
                <w:rFonts w:cs="Times New Roman"/>
                <w:kern w:val="0"/>
                <w:sz w:val="24"/>
                <w:szCs w:val="24"/>
              </w:rPr>
            </w:pPr>
            <w:r>
              <w:rPr>
                <w:rFonts w:cs="Times New Roman"/>
                <w:kern w:val="0"/>
                <w:sz w:val="24"/>
                <w:szCs w:val="24"/>
              </w:rPr>
              <w:t>信息技术行业发展现状</w:t>
            </w:r>
          </w:p>
        </w:tc>
      </w:tr>
      <w:tr w14:paraId="0A639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C7429AA">
            <w:pPr>
              <w:spacing w:line="400" w:lineRule="exact"/>
              <w:ind w:firstLine="480"/>
              <w:jc w:val="center"/>
              <w:rPr>
                <w:rFonts w:cs="Times New Roman"/>
                <w:kern w:val="0"/>
                <w:sz w:val="24"/>
                <w:szCs w:val="24"/>
              </w:rPr>
            </w:pPr>
          </w:p>
        </w:tc>
        <w:tc>
          <w:tcPr>
            <w:tcW w:w="2274" w:type="dxa"/>
            <w:vMerge w:val="continue"/>
            <w:vAlign w:val="center"/>
          </w:tcPr>
          <w:p w14:paraId="54A97EF8">
            <w:pPr>
              <w:spacing w:line="400" w:lineRule="exact"/>
              <w:ind w:firstLine="0" w:firstLineChars="0"/>
              <w:rPr>
                <w:rFonts w:cs="Times New Roman"/>
                <w:kern w:val="0"/>
                <w:sz w:val="24"/>
                <w:szCs w:val="24"/>
              </w:rPr>
            </w:pPr>
          </w:p>
        </w:tc>
        <w:tc>
          <w:tcPr>
            <w:tcW w:w="4048" w:type="dxa"/>
            <w:vAlign w:val="center"/>
          </w:tcPr>
          <w:p w14:paraId="673B5236">
            <w:pPr>
              <w:spacing w:line="400" w:lineRule="exact"/>
              <w:ind w:firstLine="0" w:firstLineChars="0"/>
              <w:jc w:val="center"/>
              <w:rPr>
                <w:rFonts w:cs="Times New Roman"/>
                <w:kern w:val="0"/>
                <w:sz w:val="24"/>
                <w:szCs w:val="24"/>
              </w:rPr>
            </w:pPr>
            <w:r>
              <w:rPr>
                <w:rFonts w:cs="Times New Roman"/>
                <w:kern w:val="0"/>
                <w:sz w:val="24"/>
                <w:szCs w:val="24"/>
              </w:rPr>
              <w:t>细分行业和重点企业介绍</w:t>
            </w:r>
          </w:p>
        </w:tc>
      </w:tr>
      <w:tr w14:paraId="6E49F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21A1AFC">
            <w:pPr>
              <w:spacing w:line="400" w:lineRule="exact"/>
              <w:ind w:firstLine="480"/>
              <w:jc w:val="center"/>
              <w:rPr>
                <w:rFonts w:cs="Times New Roman"/>
                <w:kern w:val="0"/>
                <w:sz w:val="24"/>
                <w:szCs w:val="24"/>
              </w:rPr>
            </w:pPr>
          </w:p>
        </w:tc>
        <w:tc>
          <w:tcPr>
            <w:tcW w:w="2274" w:type="dxa"/>
            <w:vMerge w:val="continue"/>
            <w:vAlign w:val="center"/>
          </w:tcPr>
          <w:p w14:paraId="1F30C552">
            <w:pPr>
              <w:spacing w:line="400" w:lineRule="exact"/>
              <w:ind w:firstLine="0" w:firstLineChars="0"/>
              <w:rPr>
                <w:rFonts w:cs="Times New Roman"/>
                <w:kern w:val="0"/>
                <w:sz w:val="24"/>
                <w:szCs w:val="24"/>
              </w:rPr>
            </w:pPr>
          </w:p>
        </w:tc>
        <w:tc>
          <w:tcPr>
            <w:tcW w:w="4048" w:type="dxa"/>
            <w:vAlign w:val="center"/>
          </w:tcPr>
          <w:p w14:paraId="309B8AA2">
            <w:pPr>
              <w:spacing w:line="400" w:lineRule="exact"/>
              <w:ind w:firstLine="0" w:firstLineChars="0"/>
              <w:jc w:val="center"/>
              <w:rPr>
                <w:rFonts w:cs="Times New Roman"/>
                <w:kern w:val="0"/>
                <w:sz w:val="24"/>
                <w:szCs w:val="24"/>
              </w:rPr>
            </w:pPr>
            <w:r>
              <w:rPr>
                <w:rFonts w:cs="Times New Roman"/>
                <w:kern w:val="0"/>
                <w:sz w:val="24"/>
                <w:szCs w:val="24"/>
              </w:rPr>
              <w:t>校友就业情况分析</w:t>
            </w:r>
          </w:p>
        </w:tc>
      </w:tr>
      <w:tr w14:paraId="456B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687E3647">
            <w:pPr>
              <w:spacing w:line="400" w:lineRule="exact"/>
              <w:ind w:firstLine="480"/>
              <w:jc w:val="center"/>
              <w:rPr>
                <w:rFonts w:cs="Times New Roman"/>
                <w:kern w:val="0"/>
                <w:sz w:val="24"/>
                <w:szCs w:val="24"/>
              </w:rPr>
            </w:pPr>
          </w:p>
        </w:tc>
        <w:tc>
          <w:tcPr>
            <w:tcW w:w="2274" w:type="dxa"/>
            <w:vMerge w:val="continue"/>
            <w:vAlign w:val="center"/>
          </w:tcPr>
          <w:p w14:paraId="4EF3511A">
            <w:pPr>
              <w:spacing w:line="400" w:lineRule="exact"/>
              <w:ind w:firstLine="0" w:firstLineChars="0"/>
              <w:rPr>
                <w:rFonts w:cs="Times New Roman"/>
                <w:kern w:val="0"/>
                <w:sz w:val="24"/>
                <w:szCs w:val="24"/>
              </w:rPr>
            </w:pPr>
          </w:p>
        </w:tc>
        <w:tc>
          <w:tcPr>
            <w:tcW w:w="4048" w:type="dxa"/>
            <w:vAlign w:val="center"/>
          </w:tcPr>
          <w:p w14:paraId="0F1AEF91">
            <w:pPr>
              <w:spacing w:line="400" w:lineRule="exact"/>
              <w:ind w:firstLine="0" w:firstLineChars="0"/>
              <w:jc w:val="center"/>
              <w:rPr>
                <w:rFonts w:cs="Times New Roman"/>
                <w:kern w:val="0"/>
                <w:sz w:val="24"/>
                <w:szCs w:val="24"/>
              </w:rPr>
            </w:pPr>
            <w:r>
              <w:rPr>
                <w:rFonts w:cs="Times New Roman"/>
                <w:kern w:val="0"/>
                <w:sz w:val="24"/>
                <w:szCs w:val="24"/>
              </w:rPr>
              <w:t>优秀校友案例介绍</w:t>
            </w:r>
          </w:p>
        </w:tc>
      </w:tr>
      <w:tr w14:paraId="4A5C0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restart"/>
            <w:vAlign w:val="center"/>
          </w:tcPr>
          <w:p w14:paraId="14625124">
            <w:pPr>
              <w:spacing w:line="400" w:lineRule="exact"/>
              <w:ind w:firstLine="480" w:firstLineChars="0"/>
              <w:jc w:val="center"/>
              <w:rPr>
                <w:rFonts w:cs="Times New Roman"/>
                <w:kern w:val="0"/>
                <w:sz w:val="24"/>
                <w:szCs w:val="24"/>
              </w:rPr>
            </w:pPr>
          </w:p>
        </w:tc>
        <w:tc>
          <w:tcPr>
            <w:tcW w:w="2274" w:type="dxa"/>
            <w:vMerge w:val="restart"/>
            <w:vAlign w:val="center"/>
          </w:tcPr>
          <w:p w14:paraId="7540E49A">
            <w:pPr>
              <w:spacing w:line="400" w:lineRule="exact"/>
              <w:ind w:firstLine="0" w:firstLineChars="0"/>
              <w:jc w:val="center"/>
              <w:rPr>
                <w:rFonts w:cs="Times New Roman"/>
                <w:kern w:val="0"/>
                <w:sz w:val="24"/>
                <w:szCs w:val="24"/>
              </w:rPr>
            </w:pPr>
            <w:r>
              <w:rPr>
                <w:rFonts w:ascii="仿宋" w:hAnsi="仿宋" w:cs="仿宋"/>
                <w:kern w:val="0"/>
                <w:sz w:val="24"/>
                <w:szCs w:val="24"/>
              </w:rPr>
              <w:t>医学专业专题</w:t>
            </w:r>
          </w:p>
        </w:tc>
        <w:tc>
          <w:tcPr>
            <w:tcW w:w="4048" w:type="dxa"/>
            <w:vAlign w:val="center"/>
          </w:tcPr>
          <w:p w14:paraId="7EB3BDBC">
            <w:pPr>
              <w:spacing w:line="400" w:lineRule="exact"/>
              <w:ind w:firstLine="0" w:firstLineChars="0"/>
              <w:jc w:val="center"/>
              <w:rPr>
                <w:rFonts w:cs="Times New Roman"/>
                <w:kern w:val="0"/>
                <w:sz w:val="24"/>
                <w:szCs w:val="24"/>
              </w:rPr>
            </w:pPr>
            <w:r>
              <w:rPr>
                <w:rFonts w:ascii="仿宋" w:hAnsi="仿宋" w:cs="仿宋"/>
                <w:kern w:val="0"/>
                <w:sz w:val="24"/>
                <w:szCs w:val="24"/>
                <w:lang w:bidi="ar"/>
              </w:rPr>
              <w:t>医疗健康行业发展现状</w:t>
            </w:r>
          </w:p>
        </w:tc>
      </w:tr>
      <w:tr w14:paraId="63D4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2271DD0">
            <w:pPr>
              <w:spacing w:line="400" w:lineRule="exact"/>
              <w:ind w:firstLine="480" w:firstLineChars="0"/>
              <w:jc w:val="center"/>
              <w:rPr>
                <w:rFonts w:cs="Times New Roman"/>
                <w:kern w:val="0"/>
                <w:sz w:val="24"/>
                <w:szCs w:val="24"/>
              </w:rPr>
            </w:pPr>
          </w:p>
        </w:tc>
        <w:tc>
          <w:tcPr>
            <w:tcW w:w="2274" w:type="dxa"/>
            <w:vMerge w:val="continue"/>
            <w:vAlign w:val="center"/>
          </w:tcPr>
          <w:p w14:paraId="6AB1C68B">
            <w:pPr>
              <w:spacing w:line="400" w:lineRule="exact"/>
              <w:ind w:firstLine="0" w:firstLineChars="0"/>
              <w:rPr>
                <w:rFonts w:cs="Times New Roman"/>
                <w:kern w:val="0"/>
                <w:sz w:val="24"/>
                <w:szCs w:val="24"/>
              </w:rPr>
            </w:pPr>
          </w:p>
        </w:tc>
        <w:tc>
          <w:tcPr>
            <w:tcW w:w="4048" w:type="dxa"/>
            <w:vAlign w:val="center"/>
          </w:tcPr>
          <w:p w14:paraId="5BA2C2A9">
            <w:pPr>
              <w:spacing w:line="400" w:lineRule="exact"/>
              <w:ind w:firstLine="0" w:firstLineChars="0"/>
              <w:jc w:val="center"/>
              <w:rPr>
                <w:rFonts w:cs="Times New Roman"/>
                <w:kern w:val="0"/>
                <w:sz w:val="24"/>
                <w:szCs w:val="24"/>
              </w:rPr>
            </w:pPr>
            <w:r>
              <w:rPr>
                <w:rFonts w:ascii="仿宋" w:hAnsi="仿宋" w:cs="仿宋"/>
                <w:kern w:val="0"/>
                <w:sz w:val="24"/>
                <w:szCs w:val="24"/>
                <w:lang w:bidi="ar"/>
              </w:rPr>
              <w:t>知名医药企业及重点医疗机构介绍</w:t>
            </w:r>
          </w:p>
        </w:tc>
      </w:tr>
      <w:tr w14:paraId="3AFF1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6FB6AC66">
            <w:pPr>
              <w:spacing w:line="400" w:lineRule="exact"/>
              <w:ind w:firstLine="480" w:firstLineChars="0"/>
              <w:jc w:val="center"/>
              <w:rPr>
                <w:rFonts w:cs="Times New Roman"/>
                <w:kern w:val="0"/>
                <w:sz w:val="24"/>
                <w:szCs w:val="24"/>
              </w:rPr>
            </w:pPr>
          </w:p>
        </w:tc>
        <w:tc>
          <w:tcPr>
            <w:tcW w:w="2274" w:type="dxa"/>
            <w:vMerge w:val="continue"/>
            <w:vAlign w:val="center"/>
          </w:tcPr>
          <w:p w14:paraId="7FDD6655">
            <w:pPr>
              <w:spacing w:line="400" w:lineRule="exact"/>
              <w:ind w:firstLine="0" w:firstLineChars="0"/>
              <w:rPr>
                <w:rFonts w:cs="Times New Roman"/>
                <w:kern w:val="0"/>
                <w:sz w:val="24"/>
                <w:szCs w:val="24"/>
              </w:rPr>
            </w:pPr>
          </w:p>
        </w:tc>
        <w:tc>
          <w:tcPr>
            <w:tcW w:w="4048" w:type="dxa"/>
            <w:vAlign w:val="center"/>
          </w:tcPr>
          <w:p w14:paraId="5A6685F4">
            <w:pPr>
              <w:spacing w:line="400" w:lineRule="exact"/>
              <w:ind w:firstLine="0" w:firstLineChars="0"/>
              <w:jc w:val="center"/>
              <w:rPr>
                <w:rFonts w:cs="Times New Roman"/>
                <w:kern w:val="0"/>
                <w:sz w:val="24"/>
                <w:szCs w:val="24"/>
              </w:rPr>
            </w:pPr>
            <w:r>
              <w:rPr>
                <w:rFonts w:ascii="仿宋" w:hAnsi="仿宋" w:cs="仿宋"/>
                <w:kern w:val="0"/>
                <w:sz w:val="24"/>
                <w:szCs w:val="24"/>
                <w:lang w:bidi="ar"/>
              </w:rPr>
              <w:t>主要就业岗位介绍</w:t>
            </w:r>
          </w:p>
        </w:tc>
      </w:tr>
      <w:tr w14:paraId="2FFCB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1143213">
            <w:pPr>
              <w:spacing w:line="400" w:lineRule="exact"/>
              <w:ind w:firstLine="480" w:firstLineChars="0"/>
              <w:jc w:val="center"/>
              <w:rPr>
                <w:rFonts w:cs="Times New Roman"/>
                <w:kern w:val="0"/>
                <w:sz w:val="24"/>
                <w:szCs w:val="24"/>
              </w:rPr>
            </w:pPr>
          </w:p>
        </w:tc>
        <w:tc>
          <w:tcPr>
            <w:tcW w:w="2274" w:type="dxa"/>
            <w:vMerge w:val="continue"/>
            <w:vAlign w:val="center"/>
          </w:tcPr>
          <w:p w14:paraId="503499A3">
            <w:pPr>
              <w:spacing w:line="400" w:lineRule="exact"/>
              <w:ind w:firstLine="0" w:firstLineChars="0"/>
              <w:rPr>
                <w:rFonts w:cs="Times New Roman"/>
                <w:kern w:val="0"/>
                <w:sz w:val="24"/>
                <w:szCs w:val="24"/>
              </w:rPr>
            </w:pPr>
          </w:p>
        </w:tc>
        <w:tc>
          <w:tcPr>
            <w:tcW w:w="4048" w:type="dxa"/>
            <w:vAlign w:val="center"/>
          </w:tcPr>
          <w:p w14:paraId="2E051596">
            <w:pPr>
              <w:spacing w:line="400" w:lineRule="exact"/>
              <w:ind w:firstLine="0" w:firstLineChars="0"/>
              <w:jc w:val="center"/>
              <w:rPr>
                <w:rFonts w:cs="Times New Roman"/>
                <w:kern w:val="0"/>
                <w:sz w:val="24"/>
                <w:szCs w:val="24"/>
              </w:rPr>
            </w:pPr>
            <w:r>
              <w:rPr>
                <w:rFonts w:ascii="仿宋" w:hAnsi="仿宋" w:cs="仿宋"/>
                <w:kern w:val="0"/>
                <w:sz w:val="24"/>
                <w:szCs w:val="24"/>
                <w:lang w:bidi="ar"/>
              </w:rPr>
              <w:t>医学职业发展路径</w:t>
            </w:r>
          </w:p>
        </w:tc>
      </w:tr>
      <w:tr w14:paraId="2F86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426B305">
            <w:pPr>
              <w:spacing w:line="400" w:lineRule="exact"/>
              <w:ind w:firstLine="480" w:firstLineChars="0"/>
              <w:jc w:val="center"/>
              <w:rPr>
                <w:rFonts w:cs="Times New Roman"/>
                <w:kern w:val="0"/>
                <w:sz w:val="24"/>
                <w:szCs w:val="24"/>
              </w:rPr>
            </w:pPr>
          </w:p>
        </w:tc>
        <w:tc>
          <w:tcPr>
            <w:tcW w:w="2274" w:type="dxa"/>
            <w:vMerge w:val="restart"/>
            <w:vAlign w:val="center"/>
          </w:tcPr>
          <w:p w14:paraId="561ACFF6">
            <w:pPr>
              <w:spacing w:line="400" w:lineRule="exact"/>
              <w:ind w:firstLine="0" w:firstLineChars="0"/>
              <w:jc w:val="center"/>
              <w:rPr>
                <w:rFonts w:cs="Times New Roman"/>
                <w:kern w:val="0"/>
                <w:sz w:val="24"/>
                <w:szCs w:val="24"/>
              </w:rPr>
            </w:pPr>
            <w:r>
              <w:rPr>
                <w:rFonts w:ascii="仿宋" w:hAnsi="仿宋" w:cs="仿宋"/>
                <w:kern w:val="0"/>
                <w:sz w:val="24"/>
                <w:szCs w:val="24"/>
                <w:lang w:bidi="ar"/>
              </w:rPr>
              <w:t>机械专业专题</w:t>
            </w:r>
          </w:p>
        </w:tc>
        <w:tc>
          <w:tcPr>
            <w:tcW w:w="4048" w:type="dxa"/>
            <w:vAlign w:val="center"/>
          </w:tcPr>
          <w:p w14:paraId="51D2AFA2">
            <w:pPr>
              <w:spacing w:line="400" w:lineRule="exact"/>
              <w:ind w:firstLine="0" w:firstLineChars="0"/>
              <w:jc w:val="center"/>
              <w:rPr>
                <w:rFonts w:cs="Times New Roman"/>
                <w:kern w:val="0"/>
                <w:sz w:val="24"/>
                <w:szCs w:val="24"/>
              </w:rPr>
            </w:pPr>
            <w:r>
              <w:rPr>
                <w:rFonts w:ascii="仿宋" w:hAnsi="仿宋" w:cs="仿宋"/>
                <w:kern w:val="0"/>
                <w:sz w:val="24"/>
                <w:szCs w:val="24"/>
                <w:lang w:bidi="ar"/>
              </w:rPr>
              <w:t>机械专业发展现状</w:t>
            </w:r>
          </w:p>
        </w:tc>
      </w:tr>
      <w:tr w14:paraId="4632C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A4A9F5F">
            <w:pPr>
              <w:spacing w:line="400" w:lineRule="exact"/>
              <w:ind w:firstLine="480" w:firstLineChars="0"/>
              <w:jc w:val="center"/>
              <w:rPr>
                <w:rFonts w:cs="Times New Roman"/>
                <w:kern w:val="0"/>
                <w:sz w:val="24"/>
                <w:szCs w:val="24"/>
              </w:rPr>
            </w:pPr>
          </w:p>
        </w:tc>
        <w:tc>
          <w:tcPr>
            <w:tcW w:w="2274" w:type="dxa"/>
            <w:vMerge w:val="continue"/>
            <w:vAlign w:val="center"/>
          </w:tcPr>
          <w:p w14:paraId="23E2121B">
            <w:pPr>
              <w:spacing w:line="400" w:lineRule="exact"/>
              <w:ind w:firstLine="0" w:firstLineChars="0"/>
              <w:jc w:val="center"/>
              <w:rPr>
                <w:rFonts w:cs="Times New Roman"/>
                <w:kern w:val="0"/>
                <w:sz w:val="24"/>
                <w:szCs w:val="24"/>
              </w:rPr>
            </w:pPr>
          </w:p>
        </w:tc>
        <w:tc>
          <w:tcPr>
            <w:tcW w:w="4048" w:type="dxa"/>
            <w:vAlign w:val="center"/>
          </w:tcPr>
          <w:p w14:paraId="15D7F342">
            <w:pPr>
              <w:spacing w:line="400" w:lineRule="exact"/>
              <w:ind w:firstLine="0" w:firstLineChars="0"/>
              <w:jc w:val="center"/>
              <w:rPr>
                <w:rFonts w:cs="Times New Roman"/>
                <w:kern w:val="0"/>
                <w:sz w:val="24"/>
                <w:szCs w:val="24"/>
              </w:rPr>
            </w:pPr>
            <w:r>
              <w:rPr>
                <w:rFonts w:ascii="仿宋" w:hAnsi="仿宋" w:cs="仿宋"/>
                <w:kern w:val="0"/>
                <w:sz w:val="24"/>
                <w:szCs w:val="24"/>
                <w:lang w:bidi="ar"/>
              </w:rPr>
              <w:t>头部机械企业介绍</w:t>
            </w:r>
          </w:p>
        </w:tc>
      </w:tr>
      <w:tr w14:paraId="2FB3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0CC1E5F">
            <w:pPr>
              <w:spacing w:line="400" w:lineRule="exact"/>
              <w:ind w:firstLine="480" w:firstLineChars="0"/>
              <w:jc w:val="center"/>
              <w:rPr>
                <w:rFonts w:cs="Times New Roman"/>
                <w:kern w:val="0"/>
                <w:sz w:val="24"/>
                <w:szCs w:val="24"/>
              </w:rPr>
            </w:pPr>
          </w:p>
        </w:tc>
        <w:tc>
          <w:tcPr>
            <w:tcW w:w="2274" w:type="dxa"/>
            <w:vMerge w:val="continue"/>
            <w:vAlign w:val="center"/>
          </w:tcPr>
          <w:p w14:paraId="5A5ED8B1">
            <w:pPr>
              <w:spacing w:line="400" w:lineRule="exact"/>
              <w:ind w:firstLine="0" w:firstLineChars="0"/>
              <w:jc w:val="center"/>
              <w:rPr>
                <w:rFonts w:cs="Times New Roman"/>
                <w:kern w:val="0"/>
                <w:sz w:val="24"/>
                <w:szCs w:val="24"/>
              </w:rPr>
            </w:pPr>
          </w:p>
        </w:tc>
        <w:tc>
          <w:tcPr>
            <w:tcW w:w="4048" w:type="dxa"/>
            <w:vAlign w:val="center"/>
          </w:tcPr>
          <w:p w14:paraId="713F2A47">
            <w:pPr>
              <w:spacing w:line="400" w:lineRule="exact"/>
              <w:ind w:firstLine="0" w:firstLineChars="0"/>
              <w:jc w:val="center"/>
              <w:rPr>
                <w:rFonts w:cs="Times New Roman"/>
                <w:kern w:val="0"/>
                <w:sz w:val="24"/>
                <w:szCs w:val="24"/>
              </w:rPr>
            </w:pPr>
            <w:r>
              <w:rPr>
                <w:rFonts w:ascii="仿宋" w:hAnsi="仿宋" w:cs="仿宋"/>
                <w:kern w:val="0"/>
                <w:sz w:val="24"/>
                <w:szCs w:val="24"/>
                <w:lang w:bidi="ar"/>
              </w:rPr>
              <w:t>就业岗位介绍</w:t>
            </w:r>
          </w:p>
        </w:tc>
      </w:tr>
      <w:tr w14:paraId="4EE2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60022404">
            <w:pPr>
              <w:spacing w:line="400" w:lineRule="exact"/>
              <w:ind w:firstLine="480" w:firstLineChars="0"/>
              <w:jc w:val="center"/>
              <w:rPr>
                <w:rFonts w:cs="Times New Roman"/>
                <w:kern w:val="0"/>
                <w:sz w:val="24"/>
                <w:szCs w:val="24"/>
              </w:rPr>
            </w:pPr>
          </w:p>
        </w:tc>
        <w:tc>
          <w:tcPr>
            <w:tcW w:w="2274" w:type="dxa"/>
            <w:vMerge w:val="continue"/>
            <w:vAlign w:val="center"/>
          </w:tcPr>
          <w:p w14:paraId="05468D91">
            <w:pPr>
              <w:spacing w:line="400" w:lineRule="exact"/>
              <w:ind w:firstLine="0" w:firstLineChars="0"/>
              <w:jc w:val="center"/>
              <w:rPr>
                <w:rFonts w:cs="Times New Roman"/>
                <w:kern w:val="0"/>
                <w:sz w:val="24"/>
                <w:szCs w:val="24"/>
              </w:rPr>
            </w:pPr>
          </w:p>
        </w:tc>
        <w:tc>
          <w:tcPr>
            <w:tcW w:w="4048" w:type="dxa"/>
            <w:vAlign w:val="center"/>
          </w:tcPr>
          <w:p w14:paraId="686FA56D">
            <w:pPr>
              <w:spacing w:line="400" w:lineRule="exact"/>
              <w:ind w:firstLine="0" w:firstLineChars="0"/>
              <w:jc w:val="center"/>
              <w:rPr>
                <w:rFonts w:cs="Times New Roman"/>
                <w:kern w:val="0"/>
                <w:sz w:val="24"/>
                <w:szCs w:val="24"/>
              </w:rPr>
            </w:pPr>
            <w:r>
              <w:rPr>
                <w:rFonts w:ascii="仿宋" w:hAnsi="仿宋" w:cs="仿宋"/>
                <w:kern w:val="0"/>
                <w:sz w:val="24"/>
                <w:szCs w:val="24"/>
                <w:lang w:bidi="ar"/>
              </w:rPr>
              <w:t>机械专业职业发展路径</w:t>
            </w:r>
          </w:p>
        </w:tc>
      </w:tr>
      <w:tr w14:paraId="1E0FE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0CCB06D">
            <w:pPr>
              <w:spacing w:line="400" w:lineRule="exact"/>
              <w:ind w:firstLine="480" w:firstLineChars="0"/>
              <w:jc w:val="center"/>
              <w:rPr>
                <w:rFonts w:cs="Times New Roman"/>
                <w:kern w:val="0"/>
                <w:sz w:val="24"/>
                <w:szCs w:val="24"/>
              </w:rPr>
            </w:pPr>
          </w:p>
        </w:tc>
        <w:tc>
          <w:tcPr>
            <w:tcW w:w="2274" w:type="dxa"/>
            <w:vMerge w:val="restart"/>
            <w:vAlign w:val="center"/>
          </w:tcPr>
          <w:p w14:paraId="22E6EF1C">
            <w:pPr>
              <w:spacing w:line="400" w:lineRule="exact"/>
              <w:ind w:firstLine="0" w:firstLineChars="0"/>
              <w:jc w:val="center"/>
              <w:rPr>
                <w:rFonts w:cs="Times New Roman"/>
                <w:kern w:val="0"/>
                <w:sz w:val="24"/>
                <w:szCs w:val="24"/>
              </w:rPr>
            </w:pPr>
            <w:r>
              <w:rPr>
                <w:rFonts w:ascii="仿宋" w:hAnsi="仿宋" w:cs="仿宋"/>
                <w:kern w:val="0"/>
                <w:sz w:val="24"/>
                <w:szCs w:val="24"/>
              </w:rPr>
              <w:t>电机专业专题</w:t>
            </w:r>
          </w:p>
        </w:tc>
        <w:tc>
          <w:tcPr>
            <w:tcW w:w="4048" w:type="dxa"/>
            <w:vAlign w:val="center"/>
          </w:tcPr>
          <w:p w14:paraId="10F8DF39">
            <w:pPr>
              <w:spacing w:line="400" w:lineRule="exact"/>
              <w:ind w:firstLine="0" w:firstLineChars="0"/>
              <w:jc w:val="center"/>
              <w:rPr>
                <w:rFonts w:cs="Times New Roman"/>
                <w:kern w:val="0"/>
                <w:sz w:val="24"/>
                <w:szCs w:val="24"/>
              </w:rPr>
            </w:pPr>
            <w:r>
              <w:rPr>
                <w:rFonts w:ascii="仿宋" w:hAnsi="仿宋" w:cs="仿宋"/>
                <w:kern w:val="0"/>
                <w:sz w:val="24"/>
                <w:szCs w:val="24"/>
                <w:lang w:bidi="ar"/>
              </w:rPr>
              <w:t>电机与电气行业发展现状</w:t>
            </w:r>
          </w:p>
        </w:tc>
      </w:tr>
      <w:tr w14:paraId="70B67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024290FE">
            <w:pPr>
              <w:spacing w:line="400" w:lineRule="exact"/>
              <w:ind w:firstLine="480" w:firstLineChars="0"/>
              <w:jc w:val="center"/>
              <w:rPr>
                <w:rFonts w:cs="Times New Roman"/>
                <w:kern w:val="0"/>
                <w:sz w:val="24"/>
                <w:szCs w:val="24"/>
              </w:rPr>
            </w:pPr>
          </w:p>
        </w:tc>
        <w:tc>
          <w:tcPr>
            <w:tcW w:w="2274" w:type="dxa"/>
            <w:vMerge w:val="continue"/>
            <w:vAlign w:val="center"/>
          </w:tcPr>
          <w:p w14:paraId="4887BAC8">
            <w:pPr>
              <w:spacing w:line="400" w:lineRule="exact"/>
              <w:ind w:firstLine="0" w:firstLineChars="0"/>
              <w:jc w:val="center"/>
              <w:rPr>
                <w:rFonts w:cs="Times New Roman"/>
                <w:kern w:val="0"/>
                <w:sz w:val="24"/>
                <w:szCs w:val="24"/>
              </w:rPr>
            </w:pPr>
          </w:p>
        </w:tc>
        <w:tc>
          <w:tcPr>
            <w:tcW w:w="4048" w:type="dxa"/>
            <w:vAlign w:val="center"/>
          </w:tcPr>
          <w:p w14:paraId="15F1405C">
            <w:pPr>
              <w:spacing w:line="400" w:lineRule="exact"/>
              <w:ind w:firstLine="0" w:firstLineChars="0"/>
              <w:jc w:val="center"/>
              <w:rPr>
                <w:rFonts w:cs="Times New Roman"/>
                <w:kern w:val="0"/>
                <w:sz w:val="24"/>
                <w:szCs w:val="24"/>
              </w:rPr>
            </w:pPr>
            <w:r>
              <w:rPr>
                <w:rFonts w:ascii="仿宋" w:hAnsi="仿宋" w:cs="仿宋"/>
                <w:kern w:val="0"/>
                <w:sz w:val="24"/>
                <w:szCs w:val="24"/>
                <w:lang w:bidi="ar"/>
              </w:rPr>
              <w:t>头部企业介绍</w:t>
            </w:r>
          </w:p>
        </w:tc>
      </w:tr>
      <w:tr w14:paraId="1AD2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69D2CA1">
            <w:pPr>
              <w:spacing w:line="400" w:lineRule="exact"/>
              <w:ind w:firstLine="480" w:firstLineChars="0"/>
              <w:jc w:val="center"/>
              <w:rPr>
                <w:rFonts w:cs="Times New Roman"/>
                <w:kern w:val="0"/>
                <w:sz w:val="24"/>
                <w:szCs w:val="24"/>
              </w:rPr>
            </w:pPr>
          </w:p>
        </w:tc>
        <w:tc>
          <w:tcPr>
            <w:tcW w:w="2274" w:type="dxa"/>
            <w:vMerge w:val="continue"/>
            <w:vAlign w:val="center"/>
          </w:tcPr>
          <w:p w14:paraId="2845BA87">
            <w:pPr>
              <w:spacing w:line="400" w:lineRule="exact"/>
              <w:ind w:firstLine="0" w:firstLineChars="0"/>
              <w:jc w:val="center"/>
              <w:rPr>
                <w:rFonts w:cs="Times New Roman"/>
                <w:kern w:val="0"/>
                <w:sz w:val="24"/>
                <w:szCs w:val="24"/>
              </w:rPr>
            </w:pPr>
          </w:p>
        </w:tc>
        <w:tc>
          <w:tcPr>
            <w:tcW w:w="4048" w:type="dxa"/>
            <w:vAlign w:val="center"/>
          </w:tcPr>
          <w:p w14:paraId="6A74D55D">
            <w:pPr>
              <w:spacing w:line="400" w:lineRule="exact"/>
              <w:ind w:firstLine="0" w:firstLineChars="0"/>
              <w:jc w:val="center"/>
              <w:rPr>
                <w:rFonts w:cs="Times New Roman"/>
                <w:kern w:val="0"/>
                <w:sz w:val="24"/>
                <w:szCs w:val="24"/>
              </w:rPr>
            </w:pPr>
            <w:r>
              <w:rPr>
                <w:rFonts w:ascii="仿宋" w:hAnsi="仿宋" w:cs="仿宋"/>
                <w:kern w:val="0"/>
                <w:sz w:val="24"/>
                <w:szCs w:val="24"/>
                <w:lang w:bidi="ar"/>
              </w:rPr>
              <w:t>主要就业岗位介绍</w:t>
            </w:r>
          </w:p>
        </w:tc>
      </w:tr>
      <w:tr w14:paraId="3A464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C93D54F">
            <w:pPr>
              <w:spacing w:line="400" w:lineRule="exact"/>
              <w:ind w:firstLine="480" w:firstLineChars="0"/>
              <w:jc w:val="center"/>
              <w:rPr>
                <w:rFonts w:cs="Times New Roman"/>
                <w:kern w:val="0"/>
                <w:sz w:val="24"/>
                <w:szCs w:val="24"/>
              </w:rPr>
            </w:pPr>
          </w:p>
        </w:tc>
        <w:tc>
          <w:tcPr>
            <w:tcW w:w="2274" w:type="dxa"/>
            <w:vMerge w:val="continue"/>
            <w:vAlign w:val="center"/>
          </w:tcPr>
          <w:p w14:paraId="1D2C0B72">
            <w:pPr>
              <w:spacing w:line="400" w:lineRule="exact"/>
              <w:ind w:firstLine="0" w:firstLineChars="0"/>
              <w:jc w:val="center"/>
              <w:rPr>
                <w:rFonts w:cs="Times New Roman"/>
                <w:kern w:val="0"/>
                <w:sz w:val="24"/>
                <w:szCs w:val="24"/>
              </w:rPr>
            </w:pPr>
          </w:p>
        </w:tc>
        <w:tc>
          <w:tcPr>
            <w:tcW w:w="4048" w:type="dxa"/>
            <w:vAlign w:val="center"/>
          </w:tcPr>
          <w:p w14:paraId="4842EEF4">
            <w:pPr>
              <w:spacing w:line="400" w:lineRule="exact"/>
              <w:ind w:firstLine="0" w:firstLineChars="0"/>
              <w:jc w:val="center"/>
              <w:rPr>
                <w:rFonts w:cs="Times New Roman"/>
                <w:kern w:val="0"/>
                <w:sz w:val="24"/>
                <w:szCs w:val="24"/>
              </w:rPr>
            </w:pPr>
            <w:r>
              <w:rPr>
                <w:rFonts w:ascii="仿宋" w:hAnsi="仿宋" w:cs="仿宋"/>
                <w:kern w:val="0"/>
                <w:sz w:val="24"/>
                <w:szCs w:val="24"/>
                <w:lang w:bidi="ar"/>
              </w:rPr>
              <w:t>职业发展路径</w:t>
            </w:r>
          </w:p>
        </w:tc>
      </w:tr>
      <w:tr w14:paraId="3A617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0F9ADC4">
            <w:pPr>
              <w:spacing w:line="400" w:lineRule="exact"/>
              <w:ind w:firstLine="480" w:firstLineChars="0"/>
              <w:jc w:val="center"/>
              <w:rPr>
                <w:rFonts w:cs="Times New Roman"/>
                <w:kern w:val="0"/>
                <w:sz w:val="24"/>
                <w:szCs w:val="24"/>
              </w:rPr>
            </w:pPr>
          </w:p>
        </w:tc>
        <w:tc>
          <w:tcPr>
            <w:tcW w:w="2274" w:type="dxa"/>
            <w:vMerge w:val="restart"/>
            <w:vAlign w:val="center"/>
          </w:tcPr>
          <w:p w14:paraId="48C9CAC6">
            <w:pPr>
              <w:spacing w:line="400" w:lineRule="exact"/>
              <w:ind w:firstLine="0" w:firstLineChars="0"/>
              <w:jc w:val="center"/>
              <w:rPr>
                <w:rFonts w:cs="Times New Roman"/>
                <w:kern w:val="0"/>
                <w:sz w:val="24"/>
                <w:szCs w:val="24"/>
              </w:rPr>
            </w:pPr>
            <w:r>
              <w:rPr>
                <w:rFonts w:ascii="仿宋" w:hAnsi="仿宋" w:cs="仿宋"/>
                <w:kern w:val="0"/>
                <w:sz w:val="24"/>
                <w:szCs w:val="24"/>
              </w:rPr>
              <w:t>自动化专业专题</w:t>
            </w:r>
          </w:p>
        </w:tc>
        <w:tc>
          <w:tcPr>
            <w:tcW w:w="4048" w:type="dxa"/>
            <w:vAlign w:val="center"/>
          </w:tcPr>
          <w:p w14:paraId="3E2647D3">
            <w:pPr>
              <w:spacing w:line="400" w:lineRule="exact"/>
              <w:ind w:firstLine="0" w:firstLineChars="0"/>
              <w:jc w:val="center"/>
              <w:rPr>
                <w:rFonts w:cs="Times New Roman"/>
                <w:kern w:val="0"/>
                <w:sz w:val="24"/>
                <w:szCs w:val="24"/>
              </w:rPr>
            </w:pPr>
            <w:r>
              <w:rPr>
                <w:rFonts w:ascii="仿宋" w:hAnsi="仿宋" w:cs="仿宋"/>
                <w:kern w:val="0"/>
                <w:sz w:val="24"/>
                <w:szCs w:val="24"/>
                <w:lang w:bidi="ar"/>
              </w:rPr>
              <w:t>自动化行业发展现状</w:t>
            </w:r>
          </w:p>
        </w:tc>
      </w:tr>
      <w:tr w14:paraId="590BB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E0B5C58">
            <w:pPr>
              <w:spacing w:line="400" w:lineRule="exact"/>
              <w:ind w:firstLine="480" w:firstLineChars="0"/>
              <w:jc w:val="center"/>
              <w:rPr>
                <w:rFonts w:cs="Times New Roman"/>
                <w:kern w:val="0"/>
                <w:sz w:val="24"/>
                <w:szCs w:val="24"/>
              </w:rPr>
            </w:pPr>
          </w:p>
        </w:tc>
        <w:tc>
          <w:tcPr>
            <w:tcW w:w="2274" w:type="dxa"/>
            <w:vMerge w:val="continue"/>
            <w:vAlign w:val="center"/>
          </w:tcPr>
          <w:p w14:paraId="23820F4E">
            <w:pPr>
              <w:spacing w:line="400" w:lineRule="exact"/>
              <w:ind w:firstLine="0" w:firstLineChars="0"/>
              <w:jc w:val="center"/>
              <w:rPr>
                <w:rFonts w:cs="Times New Roman"/>
                <w:kern w:val="0"/>
                <w:sz w:val="24"/>
                <w:szCs w:val="24"/>
              </w:rPr>
            </w:pPr>
          </w:p>
        </w:tc>
        <w:tc>
          <w:tcPr>
            <w:tcW w:w="4048" w:type="dxa"/>
            <w:vAlign w:val="center"/>
          </w:tcPr>
          <w:p w14:paraId="75537BBD">
            <w:pPr>
              <w:spacing w:line="400" w:lineRule="exact"/>
              <w:ind w:firstLine="0" w:firstLineChars="0"/>
              <w:jc w:val="center"/>
              <w:rPr>
                <w:rFonts w:cs="Times New Roman"/>
                <w:kern w:val="0"/>
                <w:sz w:val="24"/>
                <w:szCs w:val="24"/>
              </w:rPr>
            </w:pPr>
            <w:r>
              <w:rPr>
                <w:rFonts w:ascii="仿宋" w:hAnsi="仿宋" w:cs="仿宋"/>
                <w:kern w:val="0"/>
                <w:sz w:val="24"/>
                <w:szCs w:val="24"/>
                <w:lang w:bidi="ar"/>
              </w:rPr>
              <w:t>头部企业介绍</w:t>
            </w:r>
          </w:p>
        </w:tc>
      </w:tr>
      <w:tr w14:paraId="5A3A2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F383AA2">
            <w:pPr>
              <w:spacing w:line="400" w:lineRule="exact"/>
              <w:ind w:firstLine="480" w:firstLineChars="0"/>
              <w:jc w:val="center"/>
              <w:rPr>
                <w:rFonts w:cs="Times New Roman"/>
                <w:kern w:val="0"/>
                <w:sz w:val="24"/>
                <w:szCs w:val="24"/>
              </w:rPr>
            </w:pPr>
          </w:p>
        </w:tc>
        <w:tc>
          <w:tcPr>
            <w:tcW w:w="2274" w:type="dxa"/>
            <w:vMerge w:val="continue"/>
            <w:vAlign w:val="center"/>
          </w:tcPr>
          <w:p w14:paraId="3C7F6872">
            <w:pPr>
              <w:spacing w:line="400" w:lineRule="exact"/>
              <w:ind w:firstLine="0" w:firstLineChars="0"/>
              <w:jc w:val="center"/>
              <w:rPr>
                <w:rFonts w:cs="Times New Roman"/>
                <w:kern w:val="0"/>
                <w:sz w:val="24"/>
                <w:szCs w:val="24"/>
              </w:rPr>
            </w:pPr>
          </w:p>
        </w:tc>
        <w:tc>
          <w:tcPr>
            <w:tcW w:w="4048" w:type="dxa"/>
            <w:vAlign w:val="center"/>
          </w:tcPr>
          <w:p w14:paraId="55B27E0F">
            <w:pPr>
              <w:spacing w:line="400" w:lineRule="exact"/>
              <w:ind w:firstLine="0" w:firstLineChars="0"/>
              <w:jc w:val="center"/>
              <w:rPr>
                <w:rFonts w:cs="Times New Roman"/>
                <w:kern w:val="0"/>
                <w:sz w:val="24"/>
                <w:szCs w:val="24"/>
              </w:rPr>
            </w:pPr>
            <w:r>
              <w:rPr>
                <w:rFonts w:ascii="仿宋" w:hAnsi="仿宋" w:cs="仿宋"/>
                <w:kern w:val="0"/>
                <w:sz w:val="24"/>
                <w:szCs w:val="24"/>
                <w:lang w:bidi="ar"/>
              </w:rPr>
              <w:t>就业岗位介绍</w:t>
            </w:r>
          </w:p>
        </w:tc>
      </w:tr>
      <w:tr w14:paraId="69A1A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031E84E">
            <w:pPr>
              <w:spacing w:line="400" w:lineRule="exact"/>
              <w:ind w:firstLine="480" w:firstLineChars="0"/>
              <w:jc w:val="center"/>
              <w:rPr>
                <w:rFonts w:cs="Times New Roman"/>
                <w:kern w:val="0"/>
                <w:sz w:val="24"/>
                <w:szCs w:val="24"/>
              </w:rPr>
            </w:pPr>
          </w:p>
        </w:tc>
        <w:tc>
          <w:tcPr>
            <w:tcW w:w="2274" w:type="dxa"/>
            <w:vMerge w:val="continue"/>
            <w:vAlign w:val="center"/>
          </w:tcPr>
          <w:p w14:paraId="728DD4BD">
            <w:pPr>
              <w:spacing w:line="400" w:lineRule="exact"/>
              <w:ind w:firstLine="0" w:firstLineChars="0"/>
              <w:jc w:val="center"/>
              <w:rPr>
                <w:rFonts w:cs="Times New Roman"/>
                <w:kern w:val="0"/>
                <w:sz w:val="24"/>
                <w:szCs w:val="24"/>
              </w:rPr>
            </w:pPr>
          </w:p>
        </w:tc>
        <w:tc>
          <w:tcPr>
            <w:tcW w:w="4048" w:type="dxa"/>
            <w:vAlign w:val="center"/>
          </w:tcPr>
          <w:p w14:paraId="398F8B33">
            <w:pPr>
              <w:spacing w:line="400" w:lineRule="exact"/>
              <w:ind w:firstLine="0" w:firstLineChars="0"/>
              <w:jc w:val="center"/>
              <w:rPr>
                <w:rFonts w:cs="Times New Roman"/>
                <w:kern w:val="0"/>
                <w:sz w:val="24"/>
                <w:szCs w:val="24"/>
              </w:rPr>
            </w:pPr>
            <w:r>
              <w:rPr>
                <w:rFonts w:ascii="仿宋" w:hAnsi="仿宋" w:cs="仿宋"/>
                <w:kern w:val="0"/>
                <w:sz w:val="24"/>
                <w:szCs w:val="24"/>
                <w:lang w:bidi="ar"/>
              </w:rPr>
              <w:t>职业发展路径</w:t>
            </w:r>
          </w:p>
        </w:tc>
      </w:tr>
      <w:tr w14:paraId="33E4B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1974" w:type="dxa"/>
            <w:vMerge w:val="continue"/>
            <w:vAlign w:val="center"/>
          </w:tcPr>
          <w:p w14:paraId="26BC946F">
            <w:pPr>
              <w:spacing w:line="400" w:lineRule="exact"/>
              <w:ind w:firstLine="480" w:firstLineChars="0"/>
              <w:jc w:val="center"/>
              <w:rPr>
                <w:rFonts w:cs="Times New Roman"/>
                <w:kern w:val="0"/>
                <w:sz w:val="24"/>
                <w:szCs w:val="24"/>
              </w:rPr>
            </w:pPr>
          </w:p>
        </w:tc>
        <w:tc>
          <w:tcPr>
            <w:tcW w:w="2274" w:type="dxa"/>
            <w:vMerge w:val="restart"/>
            <w:vAlign w:val="center"/>
          </w:tcPr>
          <w:p w14:paraId="09AF9C05">
            <w:pPr>
              <w:spacing w:line="400" w:lineRule="exact"/>
              <w:ind w:firstLine="0" w:firstLineChars="0"/>
              <w:jc w:val="center"/>
              <w:rPr>
                <w:rFonts w:cs="Times New Roman"/>
                <w:kern w:val="0"/>
                <w:sz w:val="24"/>
                <w:szCs w:val="24"/>
              </w:rPr>
            </w:pPr>
            <w:r>
              <w:rPr>
                <w:rFonts w:ascii="仿宋" w:hAnsi="仿宋" w:cs="仿宋"/>
                <w:kern w:val="0"/>
                <w:sz w:val="24"/>
                <w:szCs w:val="24"/>
              </w:rPr>
              <w:t>军队文职专题</w:t>
            </w:r>
          </w:p>
        </w:tc>
        <w:tc>
          <w:tcPr>
            <w:tcW w:w="4048" w:type="dxa"/>
            <w:vAlign w:val="center"/>
          </w:tcPr>
          <w:p w14:paraId="3E4FDFA6">
            <w:pPr>
              <w:spacing w:line="400" w:lineRule="exact"/>
              <w:ind w:firstLine="0" w:firstLineChars="0"/>
              <w:jc w:val="center"/>
              <w:rPr>
                <w:rFonts w:cs="Times New Roman"/>
                <w:kern w:val="0"/>
                <w:sz w:val="24"/>
                <w:szCs w:val="24"/>
              </w:rPr>
            </w:pPr>
            <w:r>
              <w:rPr>
                <w:rFonts w:ascii="仿宋" w:hAnsi="仿宋" w:cs="仿宋"/>
                <w:kern w:val="0"/>
                <w:sz w:val="24"/>
                <w:szCs w:val="24"/>
                <w:lang w:bidi="ar"/>
              </w:rPr>
              <w:t>军队文职制度发展现状</w:t>
            </w:r>
          </w:p>
        </w:tc>
      </w:tr>
      <w:tr w14:paraId="1439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D22B773">
            <w:pPr>
              <w:spacing w:line="400" w:lineRule="exact"/>
              <w:ind w:firstLine="480" w:firstLineChars="0"/>
              <w:jc w:val="center"/>
              <w:rPr>
                <w:rFonts w:cs="Times New Roman"/>
                <w:kern w:val="0"/>
                <w:sz w:val="24"/>
                <w:szCs w:val="24"/>
              </w:rPr>
            </w:pPr>
          </w:p>
        </w:tc>
        <w:tc>
          <w:tcPr>
            <w:tcW w:w="2274" w:type="dxa"/>
            <w:vMerge w:val="continue"/>
            <w:vAlign w:val="center"/>
          </w:tcPr>
          <w:p w14:paraId="2442CE7C">
            <w:pPr>
              <w:spacing w:line="400" w:lineRule="exact"/>
              <w:ind w:firstLine="0" w:firstLineChars="0"/>
              <w:jc w:val="center"/>
              <w:rPr>
                <w:rFonts w:cs="Times New Roman"/>
                <w:kern w:val="0"/>
                <w:sz w:val="24"/>
                <w:szCs w:val="24"/>
              </w:rPr>
            </w:pPr>
          </w:p>
        </w:tc>
        <w:tc>
          <w:tcPr>
            <w:tcW w:w="4048" w:type="dxa"/>
            <w:vAlign w:val="center"/>
          </w:tcPr>
          <w:p w14:paraId="51A4C824">
            <w:pPr>
              <w:spacing w:line="400" w:lineRule="exact"/>
              <w:ind w:firstLine="0" w:firstLineChars="0"/>
              <w:jc w:val="center"/>
              <w:rPr>
                <w:rFonts w:cs="Times New Roman"/>
                <w:kern w:val="0"/>
                <w:sz w:val="24"/>
                <w:szCs w:val="24"/>
              </w:rPr>
            </w:pPr>
            <w:r>
              <w:rPr>
                <w:rFonts w:ascii="仿宋" w:hAnsi="仿宋" w:cs="仿宋"/>
                <w:kern w:val="0"/>
                <w:sz w:val="24"/>
                <w:szCs w:val="24"/>
                <w:lang w:bidi="ar"/>
              </w:rPr>
              <w:t>头部用人单位介绍</w:t>
            </w:r>
          </w:p>
        </w:tc>
      </w:tr>
      <w:tr w14:paraId="157C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137C9853">
            <w:pPr>
              <w:spacing w:line="400" w:lineRule="exact"/>
              <w:ind w:firstLine="480" w:firstLineChars="0"/>
              <w:jc w:val="center"/>
              <w:rPr>
                <w:rFonts w:cs="Times New Roman"/>
                <w:kern w:val="0"/>
                <w:sz w:val="24"/>
                <w:szCs w:val="24"/>
              </w:rPr>
            </w:pPr>
          </w:p>
        </w:tc>
        <w:tc>
          <w:tcPr>
            <w:tcW w:w="2274" w:type="dxa"/>
            <w:vMerge w:val="continue"/>
            <w:vAlign w:val="center"/>
          </w:tcPr>
          <w:p w14:paraId="06115530">
            <w:pPr>
              <w:spacing w:line="400" w:lineRule="exact"/>
              <w:ind w:firstLine="0" w:firstLineChars="0"/>
              <w:jc w:val="center"/>
              <w:rPr>
                <w:rFonts w:cs="Times New Roman"/>
                <w:kern w:val="0"/>
                <w:sz w:val="24"/>
                <w:szCs w:val="24"/>
              </w:rPr>
            </w:pPr>
          </w:p>
        </w:tc>
        <w:tc>
          <w:tcPr>
            <w:tcW w:w="4048" w:type="dxa"/>
            <w:vAlign w:val="center"/>
          </w:tcPr>
          <w:p w14:paraId="2DAA78A8">
            <w:pPr>
              <w:spacing w:line="400" w:lineRule="exact"/>
              <w:ind w:firstLine="0" w:firstLineChars="0"/>
              <w:jc w:val="center"/>
              <w:rPr>
                <w:rFonts w:cs="Times New Roman"/>
                <w:kern w:val="0"/>
                <w:sz w:val="24"/>
                <w:szCs w:val="24"/>
              </w:rPr>
            </w:pPr>
            <w:r>
              <w:rPr>
                <w:rFonts w:ascii="仿宋" w:hAnsi="仿宋" w:cs="仿宋"/>
                <w:kern w:val="0"/>
                <w:sz w:val="24"/>
                <w:szCs w:val="24"/>
                <w:lang w:bidi="ar"/>
              </w:rPr>
              <w:t>主要就业岗位介绍</w:t>
            </w:r>
          </w:p>
        </w:tc>
      </w:tr>
      <w:tr w14:paraId="4F52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A5BA727">
            <w:pPr>
              <w:spacing w:line="400" w:lineRule="exact"/>
              <w:ind w:firstLine="480" w:firstLineChars="0"/>
              <w:jc w:val="center"/>
              <w:rPr>
                <w:rFonts w:cs="Times New Roman"/>
                <w:kern w:val="0"/>
                <w:sz w:val="24"/>
                <w:szCs w:val="24"/>
              </w:rPr>
            </w:pPr>
          </w:p>
        </w:tc>
        <w:tc>
          <w:tcPr>
            <w:tcW w:w="2274" w:type="dxa"/>
            <w:vMerge w:val="continue"/>
            <w:vAlign w:val="center"/>
          </w:tcPr>
          <w:p w14:paraId="39B016DD">
            <w:pPr>
              <w:spacing w:line="400" w:lineRule="exact"/>
              <w:ind w:firstLine="0" w:firstLineChars="0"/>
              <w:jc w:val="center"/>
              <w:rPr>
                <w:rFonts w:cs="Times New Roman"/>
                <w:kern w:val="0"/>
                <w:sz w:val="24"/>
                <w:szCs w:val="24"/>
              </w:rPr>
            </w:pPr>
          </w:p>
        </w:tc>
        <w:tc>
          <w:tcPr>
            <w:tcW w:w="4048" w:type="dxa"/>
            <w:vAlign w:val="center"/>
          </w:tcPr>
          <w:p w14:paraId="7F737940">
            <w:pPr>
              <w:spacing w:line="400" w:lineRule="exact"/>
              <w:ind w:firstLine="0" w:firstLineChars="0"/>
              <w:jc w:val="center"/>
              <w:rPr>
                <w:rFonts w:cs="Times New Roman"/>
                <w:kern w:val="0"/>
                <w:sz w:val="24"/>
                <w:szCs w:val="24"/>
              </w:rPr>
            </w:pPr>
            <w:r>
              <w:rPr>
                <w:rFonts w:ascii="仿宋" w:hAnsi="仿宋" w:cs="仿宋"/>
                <w:kern w:val="0"/>
                <w:sz w:val="24"/>
                <w:szCs w:val="24"/>
                <w:lang w:bidi="ar"/>
              </w:rPr>
              <w:t>职业发展路径</w:t>
            </w:r>
          </w:p>
        </w:tc>
      </w:tr>
      <w:tr w14:paraId="2159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76D75C74">
            <w:pPr>
              <w:spacing w:line="400" w:lineRule="exact"/>
              <w:ind w:firstLine="480" w:firstLineChars="0"/>
              <w:jc w:val="center"/>
              <w:rPr>
                <w:rFonts w:cs="Times New Roman"/>
                <w:kern w:val="0"/>
                <w:sz w:val="24"/>
                <w:szCs w:val="24"/>
              </w:rPr>
            </w:pPr>
          </w:p>
        </w:tc>
        <w:tc>
          <w:tcPr>
            <w:tcW w:w="2274" w:type="dxa"/>
            <w:vMerge w:val="restart"/>
            <w:vAlign w:val="center"/>
          </w:tcPr>
          <w:p w14:paraId="7E35EBA4">
            <w:pPr>
              <w:spacing w:line="400" w:lineRule="exact"/>
              <w:ind w:firstLine="0" w:firstLineChars="0"/>
              <w:jc w:val="center"/>
              <w:rPr>
                <w:rFonts w:cs="Times New Roman"/>
                <w:kern w:val="0"/>
                <w:sz w:val="24"/>
                <w:szCs w:val="24"/>
              </w:rPr>
            </w:pPr>
            <w:r>
              <w:rPr>
                <w:rFonts w:ascii="仿宋" w:hAnsi="仿宋" w:cs="仿宋"/>
                <w:kern w:val="0"/>
                <w:sz w:val="24"/>
                <w:szCs w:val="24"/>
              </w:rPr>
              <w:t>文科方向专题</w:t>
            </w:r>
          </w:p>
        </w:tc>
        <w:tc>
          <w:tcPr>
            <w:tcW w:w="4048" w:type="dxa"/>
            <w:vAlign w:val="center"/>
          </w:tcPr>
          <w:p w14:paraId="5EF54B4A">
            <w:pPr>
              <w:spacing w:line="400" w:lineRule="exact"/>
              <w:ind w:firstLine="0" w:firstLineChars="0"/>
              <w:jc w:val="center"/>
              <w:rPr>
                <w:rFonts w:cs="Times New Roman"/>
                <w:kern w:val="0"/>
                <w:sz w:val="24"/>
                <w:szCs w:val="24"/>
              </w:rPr>
            </w:pPr>
            <w:r>
              <w:rPr>
                <w:rFonts w:ascii="仿宋" w:hAnsi="仿宋" w:cs="仿宋"/>
                <w:kern w:val="0"/>
                <w:sz w:val="24"/>
                <w:szCs w:val="24"/>
                <w:lang w:bidi="ar"/>
              </w:rPr>
              <w:t>文科就业总体发展现状</w:t>
            </w:r>
          </w:p>
        </w:tc>
      </w:tr>
      <w:tr w14:paraId="59CE5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6C470C9">
            <w:pPr>
              <w:spacing w:line="400" w:lineRule="exact"/>
              <w:ind w:firstLine="480" w:firstLineChars="0"/>
              <w:jc w:val="center"/>
              <w:rPr>
                <w:rFonts w:cs="Times New Roman"/>
                <w:kern w:val="0"/>
                <w:sz w:val="24"/>
                <w:szCs w:val="24"/>
              </w:rPr>
            </w:pPr>
          </w:p>
        </w:tc>
        <w:tc>
          <w:tcPr>
            <w:tcW w:w="2274" w:type="dxa"/>
            <w:vMerge w:val="continue"/>
            <w:vAlign w:val="center"/>
          </w:tcPr>
          <w:p w14:paraId="235F4371">
            <w:pPr>
              <w:spacing w:line="400" w:lineRule="exact"/>
              <w:ind w:firstLine="0" w:firstLineChars="0"/>
              <w:rPr>
                <w:rFonts w:cs="Times New Roman"/>
                <w:kern w:val="0"/>
                <w:sz w:val="24"/>
                <w:szCs w:val="24"/>
              </w:rPr>
            </w:pPr>
          </w:p>
        </w:tc>
        <w:tc>
          <w:tcPr>
            <w:tcW w:w="4048" w:type="dxa"/>
            <w:vAlign w:val="center"/>
          </w:tcPr>
          <w:p w14:paraId="4EBAF454">
            <w:pPr>
              <w:spacing w:line="400" w:lineRule="exact"/>
              <w:ind w:firstLine="0" w:firstLineChars="0"/>
              <w:jc w:val="center"/>
              <w:rPr>
                <w:rFonts w:cs="Times New Roman"/>
                <w:kern w:val="0"/>
                <w:sz w:val="24"/>
                <w:szCs w:val="24"/>
              </w:rPr>
            </w:pPr>
            <w:r>
              <w:rPr>
                <w:rFonts w:ascii="仿宋" w:hAnsi="仿宋" w:cs="仿宋"/>
                <w:kern w:val="0"/>
                <w:sz w:val="24"/>
                <w:szCs w:val="24"/>
                <w:lang w:bidi="ar"/>
              </w:rPr>
              <w:t>适合文科生的知名企业及机构</w:t>
            </w:r>
          </w:p>
        </w:tc>
      </w:tr>
      <w:tr w14:paraId="06C41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21CB4D56">
            <w:pPr>
              <w:spacing w:line="400" w:lineRule="exact"/>
              <w:ind w:firstLine="480" w:firstLineChars="0"/>
              <w:jc w:val="center"/>
              <w:rPr>
                <w:rFonts w:cs="Times New Roman"/>
                <w:kern w:val="0"/>
                <w:sz w:val="24"/>
                <w:szCs w:val="24"/>
              </w:rPr>
            </w:pPr>
          </w:p>
        </w:tc>
        <w:tc>
          <w:tcPr>
            <w:tcW w:w="2274" w:type="dxa"/>
            <w:vMerge w:val="continue"/>
            <w:vAlign w:val="center"/>
          </w:tcPr>
          <w:p w14:paraId="5EF16ACC">
            <w:pPr>
              <w:spacing w:line="400" w:lineRule="exact"/>
              <w:ind w:firstLine="0" w:firstLineChars="0"/>
              <w:rPr>
                <w:rFonts w:cs="Times New Roman"/>
                <w:kern w:val="0"/>
                <w:sz w:val="24"/>
                <w:szCs w:val="24"/>
              </w:rPr>
            </w:pPr>
          </w:p>
        </w:tc>
        <w:tc>
          <w:tcPr>
            <w:tcW w:w="4048" w:type="dxa"/>
            <w:vAlign w:val="center"/>
          </w:tcPr>
          <w:p w14:paraId="2C16B4D0">
            <w:pPr>
              <w:spacing w:line="400" w:lineRule="exact"/>
              <w:ind w:firstLine="0" w:firstLineChars="0"/>
              <w:jc w:val="center"/>
              <w:rPr>
                <w:rFonts w:cs="Times New Roman"/>
                <w:kern w:val="0"/>
                <w:sz w:val="24"/>
                <w:szCs w:val="24"/>
              </w:rPr>
            </w:pPr>
            <w:r>
              <w:rPr>
                <w:rFonts w:ascii="仿宋" w:hAnsi="仿宋" w:cs="仿宋"/>
                <w:kern w:val="0"/>
                <w:sz w:val="24"/>
                <w:szCs w:val="24"/>
                <w:lang w:bidi="ar"/>
              </w:rPr>
              <w:t>主要就业岗位介绍</w:t>
            </w:r>
          </w:p>
        </w:tc>
      </w:tr>
      <w:tr w14:paraId="3FC6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4" w:type="dxa"/>
            <w:vMerge w:val="continue"/>
            <w:vAlign w:val="center"/>
          </w:tcPr>
          <w:p w14:paraId="36196B0F">
            <w:pPr>
              <w:spacing w:line="400" w:lineRule="exact"/>
              <w:ind w:firstLine="480" w:firstLineChars="0"/>
              <w:jc w:val="center"/>
              <w:rPr>
                <w:rFonts w:cs="Times New Roman"/>
                <w:kern w:val="0"/>
                <w:sz w:val="24"/>
                <w:szCs w:val="24"/>
              </w:rPr>
            </w:pPr>
          </w:p>
        </w:tc>
        <w:tc>
          <w:tcPr>
            <w:tcW w:w="2274" w:type="dxa"/>
            <w:vMerge w:val="continue"/>
            <w:vAlign w:val="center"/>
          </w:tcPr>
          <w:p w14:paraId="7CE98720">
            <w:pPr>
              <w:spacing w:line="400" w:lineRule="exact"/>
              <w:ind w:firstLine="0" w:firstLineChars="0"/>
              <w:rPr>
                <w:rFonts w:cs="Times New Roman"/>
                <w:kern w:val="0"/>
                <w:sz w:val="24"/>
                <w:szCs w:val="24"/>
              </w:rPr>
            </w:pPr>
          </w:p>
        </w:tc>
        <w:tc>
          <w:tcPr>
            <w:tcW w:w="4048" w:type="dxa"/>
            <w:vAlign w:val="center"/>
          </w:tcPr>
          <w:p w14:paraId="4D550D3C">
            <w:pPr>
              <w:spacing w:line="400" w:lineRule="exact"/>
              <w:ind w:firstLine="0" w:firstLineChars="0"/>
              <w:jc w:val="center"/>
              <w:rPr>
                <w:rFonts w:cs="Times New Roman"/>
                <w:kern w:val="0"/>
                <w:sz w:val="24"/>
                <w:szCs w:val="24"/>
              </w:rPr>
            </w:pPr>
            <w:r>
              <w:rPr>
                <w:rFonts w:ascii="仿宋" w:hAnsi="仿宋" w:cs="仿宋"/>
                <w:kern w:val="0"/>
                <w:sz w:val="24"/>
                <w:szCs w:val="24"/>
                <w:lang w:bidi="ar"/>
              </w:rPr>
              <w:t>职业发展路径规划</w:t>
            </w:r>
          </w:p>
        </w:tc>
      </w:tr>
    </w:tbl>
    <w:p w14:paraId="7B99052C">
      <w:pPr>
        <w:snapToGrid/>
        <w:spacing w:before="10" w:after="156" w:afterLines="50" w:line="600" w:lineRule="exact"/>
        <w:ind w:firstLine="0" w:firstLineChars="0"/>
        <w:jc w:val="center"/>
        <w:rPr>
          <w:rFonts w:cs="Times New Roman"/>
          <w:b/>
          <w:bCs/>
          <w:sz w:val="30"/>
          <w:szCs w:val="30"/>
        </w:rPr>
      </w:pPr>
      <w:r>
        <w:rPr>
          <w:rFonts w:cs="Times New Roman"/>
          <w:b/>
          <w:bCs/>
          <w:sz w:val="30"/>
          <w:szCs w:val="30"/>
        </w:rPr>
        <w:t>附表4：职业发展中心各协会</w:t>
      </w:r>
      <w:r>
        <w:rPr>
          <w:rFonts w:hint="eastAsia" w:cs="Times New Roman"/>
          <w:b/>
          <w:bCs/>
          <w:sz w:val="30"/>
          <w:szCs w:val="30"/>
        </w:rPr>
        <w:t>秋季</w:t>
      </w:r>
      <w:r>
        <w:rPr>
          <w:rFonts w:cs="Times New Roman"/>
          <w:b/>
          <w:bCs/>
          <w:sz w:val="30"/>
          <w:szCs w:val="30"/>
        </w:rPr>
        <w:t>学期活动资源表</w:t>
      </w:r>
    </w:p>
    <w:tbl>
      <w:tblPr>
        <w:tblStyle w:val="5"/>
        <w:tblW w:w="8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559"/>
        <w:gridCol w:w="3685"/>
        <w:gridCol w:w="1555"/>
      </w:tblGrid>
      <w:tr w14:paraId="5FE87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Align w:val="center"/>
          </w:tcPr>
          <w:p w14:paraId="083E87FD">
            <w:pPr>
              <w:spacing w:line="400" w:lineRule="exact"/>
              <w:ind w:firstLine="0" w:firstLineChars="0"/>
              <w:jc w:val="center"/>
              <w:rPr>
                <w:rFonts w:cs="Times New Roman"/>
                <w:b/>
                <w:bCs/>
                <w:kern w:val="0"/>
                <w:sz w:val="24"/>
                <w:szCs w:val="24"/>
              </w:rPr>
            </w:pPr>
            <w:r>
              <w:rPr>
                <w:rFonts w:cs="Times New Roman"/>
                <w:b/>
                <w:bCs/>
                <w:kern w:val="0"/>
                <w:sz w:val="24"/>
                <w:szCs w:val="24"/>
              </w:rPr>
              <w:t>协会名称</w:t>
            </w:r>
          </w:p>
        </w:tc>
        <w:tc>
          <w:tcPr>
            <w:tcW w:w="1559" w:type="dxa"/>
            <w:vAlign w:val="center"/>
          </w:tcPr>
          <w:p w14:paraId="5D85EC14">
            <w:pPr>
              <w:spacing w:line="400" w:lineRule="exact"/>
              <w:ind w:firstLine="0" w:firstLineChars="0"/>
              <w:jc w:val="center"/>
              <w:rPr>
                <w:rFonts w:cs="Times New Roman"/>
                <w:b/>
                <w:bCs/>
                <w:kern w:val="0"/>
                <w:sz w:val="24"/>
                <w:szCs w:val="24"/>
              </w:rPr>
            </w:pPr>
            <w:r>
              <w:rPr>
                <w:rFonts w:cs="Times New Roman"/>
                <w:b/>
                <w:bCs/>
                <w:kern w:val="0"/>
                <w:sz w:val="24"/>
                <w:szCs w:val="24"/>
              </w:rPr>
              <w:t>活动资源</w:t>
            </w:r>
          </w:p>
        </w:tc>
        <w:tc>
          <w:tcPr>
            <w:tcW w:w="3685" w:type="dxa"/>
            <w:vAlign w:val="center"/>
          </w:tcPr>
          <w:p w14:paraId="1039640A">
            <w:pPr>
              <w:spacing w:line="400" w:lineRule="exact"/>
              <w:ind w:firstLine="0" w:firstLineChars="0"/>
              <w:jc w:val="center"/>
              <w:rPr>
                <w:rFonts w:cs="Times New Roman"/>
                <w:b/>
                <w:bCs/>
                <w:kern w:val="0"/>
                <w:sz w:val="24"/>
                <w:szCs w:val="24"/>
              </w:rPr>
            </w:pPr>
            <w:r>
              <w:rPr>
                <w:rFonts w:cs="Times New Roman"/>
                <w:b/>
                <w:bCs/>
                <w:kern w:val="0"/>
                <w:sz w:val="24"/>
                <w:szCs w:val="24"/>
              </w:rPr>
              <w:t>活动说明</w:t>
            </w:r>
          </w:p>
        </w:tc>
        <w:tc>
          <w:tcPr>
            <w:tcW w:w="1555" w:type="dxa"/>
            <w:vAlign w:val="center"/>
          </w:tcPr>
          <w:p w14:paraId="55D6514E">
            <w:pPr>
              <w:spacing w:line="400" w:lineRule="exact"/>
              <w:ind w:firstLine="0" w:firstLineChars="0"/>
              <w:jc w:val="center"/>
              <w:rPr>
                <w:rFonts w:cs="Times New Roman"/>
                <w:b/>
                <w:bCs/>
                <w:kern w:val="0"/>
                <w:sz w:val="24"/>
                <w:szCs w:val="24"/>
              </w:rPr>
            </w:pPr>
            <w:r>
              <w:rPr>
                <w:rFonts w:cs="Times New Roman"/>
                <w:b/>
                <w:bCs/>
                <w:kern w:val="0"/>
                <w:sz w:val="24"/>
                <w:szCs w:val="24"/>
              </w:rPr>
              <w:t>活动时间</w:t>
            </w:r>
          </w:p>
        </w:tc>
      </w:tr>
      <w:tr w14:paraId="6D12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vAlign w:val="center"/>
          </w:tcPr>
          <w:p w14:paraId="58BA156B">
            <w:pPr>
              <w:spacing w:line="400" w:lineRule="exact"/>
              <w:ind w:firstLine="0" w:firstLineChars="0"/>
              <w:jc w:val="center"/>
              <w:rPr>
                <w:rFonts w:cs="Times New Roman"/>
                <w:bCs/>
                <w:kern w:val="0"/>
                <w:sz w:val="24"/>
                <w:szCs w:val="24"/>
              </w:rPr>
            </w:pPr>
            <w:r>
              <w:rPr>
                <w:rFonts w:hint="eastAsia" w:cs="Times New Roman"/>
                <w:bCs/>
                <w:kern w:val="0"/>
                <w:sz w:val="24"/>
                <w:szCs w:val="24"/>
              </w:rPr>
              <w:t>学生职业发展协会</w:t>
            </w:r>
          </w:p>
        </w:tc>
        <w:tc>
          <w:tcPr>
            <w:tcW w:w="1559" w:type="dxa"/>
            <w:vAlign w:val="center"/>
          </w:tcPr>
          <w:p w14:paraId="10AC980A">
            <w:pPr>
              <w:spacing w:line="400" w:lineRule="exact"/>
              <w:ind w:firstLine="0" w:firstLineChars="0"/>
              <w:jc w:val="center"/>
              <w:rPr>
                <w:rFonts w:cs="Times New Roman"/>
                <w:bCs/>
                <w:kern w:val="0"/>
                <w:sz w:val="24"/>
                <w:szCs w:val="24"/>
              </w:rPr>
            </w:pPr>
            <w:r>
              <w:rPr>
                <w:rFonts w:cs="Times New Roman"/>
                <w:bCs/>
                <w:kern w:val="0"/>
                <w:sz w:val="24"/>
                <w:szCs w:val="24"/>
              </w:rPr>
              <w:t>讲师团</w:t>
            </w:r>
          </w:p>
          <w:p w14:paraId="697BE728">
            <w:pPr>
              <w:spacing w:line="400" w:lineRule="exact"/>
              <w:ind w:firstLine="0" w:firstLineChars="0"/>
              <w:jc w:val="center"/>
              <w:rPr>
                <w:rFonts w:cs="Times New Roman"/>
                <w:bCs/>
                <w:kern w:val="0"/>
                <w:sz w:val="24"/>
                <w:szCs w:val="24"/>
              </w:rPr>
            </w:pPr>
            <w:r>
              <w:rPr>
                <w:rFonts w:hint="eastAsia" w:cs="Times New Roman"/>
                <w:bCs/>
                <w:kern w:val="0"/>
                <w:sz w:val="24"/>
                <w:szCs w:val="24"/>
              </w:rPr>
              <w:t>班团</w:t>
            </w:r>
            <w:r>
              <w:rPr>
                <w:rFonts w:cs="Times New Roman"/>
                <w:bCs/>
                <w:kern w:val="0"/>
                <w:sz w:val="24"/>
                <w:szCs w:val="24"/>
              </w:rPr>
              <w:t>出讲</w:t>
            </w:r>
          </w:p>
        </w:tc>
        <w:tc>
          <w:tcPr>
            <w:tcW w:w="3685" w:type="dxa"/>
            <w:tcBorders>
              <w:top w:val="nil"/>
            </w:tcBorders>
            <w:vAlign w:val="center"/>
          </w:tcPr>
          <w:p w14:paraId="6E1431EF">
            <w:pPr>
              <w:spacing w:line="400" w:lineRule="exact"/>
              <w:ind w:firstLine="0" w:firstLineChars="0"/>
              <w:jc w:val="center"/>
              <w:rPr>
                <w:rFonts w:cs="Times New Roman"/>
                <w:bCs/>
                <w:kern w:val="0"/>
                <w:sz w:val="24"/>
                <w:szCs w:val="24"/>
              </w:rPr>
            </w:pPr>
            <w:r>
              <w:rPr>
                <w:rFonts w:hint="eastAsia" w:cs="Times New Roman"/>
                <w:bCs/>
                <w:kern w:val="0"/>
                <w:sz w:val="24"/>
                <w:szCs w:val="24"/>
              </w:rPr>
              <w:t>组织</w:t>
            </w:r>
            <w:r>
              <w:rPr>
                <w:rFonts w:cs="Times New Roman"/>
                <w:bCs/>
                <w:kern w:val="0"/>
                <w:sz w:val="24"/>
                <w:szCs w:val="24"/>
              </w:rPr>
              <w:t>校友导师和朋辈讲师</w:t>
            </w:r>
            <w:r>
              <w:rPr>
                <w:rFonts w:hint="eastAsia" w:cs="Times New Roman"/>
                <w:bCs/>
                <w:kern w:val="0"/>
                <w:sz w:val="24"/>
                <w:szCs w:val="24"/>
              </w:rPr>
              <w:t>深入院系党团班集体，围绕</w:t>
            </w:r>
            <w:r>
              <w:rPr>
                <w:rFonts w:cs="Times New Roman"/>
                <w:bCs/>
                <w:kern w:val="0"/>
                <w:sz w:val="24"/>
                <w:szCs w:val="24"/>
              </w:rPr>
              <w:t>职业发展</w:t>
            </w:r>
            <w:r>
              <w:rPr>
                <w:rFonts w:hint="eastAsia" w:cs="Times New Roman"/>
                <w:bCs/>
                <w:kern w:val="0"/>
                <w:sz w:val="24"/>
                <w:szCs w:val="24"/>
              </w:rPr>
              <w:t>系列</w:t>
            </w:r>
            <w:r>
              <w:rPr>
                <w:rFonts w:cs="Times New Roman"/>
                <w:bCs/>
                <w:kern w:val="0"/>
                <w:sz w:val="24"/>
                <w:szCs w:val="24"/>
              </w:rPr>
              <w:t>主题为</w:t>
            </w:r>
            <w:r>
              <w:rPr>
                <w:rFonts w:hint="eastAsia" w:cs="Times New Roman"/>
                <w:bCs/>
                <w:kern w:val="0"/>
                <w:sz w:val="24"/>
                <w:szCs w:val="24"/>
              </w:rPr>
              <w:t>同学们提供专业讲解</w:t>
            </w:r>
            <w:r>
              <w:rPr>
                <w:rFonts w:cs="Times New Roman"/>
                <w:bCs/>
                <w:kern w:val="0"/>
                <w:sz w:val="24"/>
                <w:szCs w:val="24"/>
              </w:rPr>
              <w:t>。</w:t>
            </w:r>
          </w:p>
        </w:tc>
        <w:tc>
          <w:tcPr>
            <w:tcW w:w="1555" w:type="dxa"/>
            <w:tcBorders>
              <w:top w:val="nil"/>
            </w:tcBorders>
            <w:vAlign w:val="center"/>
          </w:tcPr>
          <w:p w14:paraId="5DC7BBBA">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066E0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07B3DC89">
            <w:pPr>
              <w:spacing w:line="400" w:lineRule="exact"/>
              <w:ind w:firstLine="482"/>
              <w:jc w:val="center"/>
              <w:rPr>
                <w:rFonts w:cs="Times New Roman"/>
                <w:b/>
                <w:bCs/>
                <w:kern w:val="0"/>
                <w:sz w:val="24"/>
                <w:szCs w:val="24"/>
              </w:rPr>
            </w:pPr>
          </w:p>
        </w:tc>
        <w:tc>
          <w:tcPr>
            <w:tcW w:w="1559" w:type="dxa"/>
            <w:vAlign w:val="center"/>
          </w:tcPr>
          <w:p w14:paraId="664CA1FF">
            <w:pPr>
              <w:spacing w:line="400" w:lineRule="exact"/>
              <w:ind w:firstLine="0" w:firstLineChars="0"/>
              <w:jc w:val="center"/>
              <w:rPr>
                <w:rFonts w:cs="Times New Roman"/>
                <w:bCs/>
                <w:kern w:val="0"/>
                <w:sz w:val="24"/>
                <w:szCs w:val="24"/>
              </w:rPr>
            </w:pPr>
            <w:r>
              <w:rPr>
                <w:rFonts w:cs="Times New Roman"/>
                <w:bCs/>
                <w:kern w:val="0"/>
                <w:sz w:val="24"/>
                <w:szCs w:val="24"/>
              </w:rPr>
              <w:t>职业生涯</w:t>
            </w:r>
          </w:p>
          <w:p w14:paraId="46D0B522">
            <w:pPr>
              <w:spacing w:line="400" w:lineRule="exact"/>
              <w:ind w:firstLine="0" w:firstLineChars="0"/>
              <w:jc w:val="center"/>
              <w:rPr>
                <w:rFonts w:cs="Times New Roman"/>
                <w:bCs/>
                <w:kern w:val="0"/>
                <w:sz w:val="24"/>
                <w:szCs w:val="24"/>
              </w:rPr>
            </w:pPr>
            <w:r>
              <w:rPr>
                <w:rFonts w:cs="Times New Roman"/>
                <w:bCs/>
                <w:kern w:val="0"/>
                <w:sz w:val="24"/>
                <w:szCs w:val="24"/>
              </w:rPr>
              <w:t>教练计划</w:t>
            </w:r>
          </w:p>
        </w:tc>
        <w:tc>
          <w:tcPr>
            <w:tcW w:w="3685" w:type="dxa"/>
            <w:vAlign w:val="center"/>
          </w:tcPr>
          <w:p w14:paraId="74D059AA">
            <w:pPr>
              <w:spacing w:line="400" w:lineRule="exact"/>
              <w:ind w:firstLine="0" w:firstLineChars="0"/>
              <w:jc w:val="center"/>
              <w:rPr>
                <w:rFonts w:cs="Times New Roman"/>
                <w:bCs/>
                <w:kern w:val="0"/>
                <w:sz w:val="24"/>
                <w:szCs w:val="24"/>
              </w:rPr>
            </w:pPr>
            <w:r>
              <w:rPr>
                <w:rFonts w:cs="Times New Roman"/>
                <w:bCs/>
                <w:kern w:val="0"/>
                <w:sz w:val="24"/>
                <w:szCs w:val="24"/>
              </w:rPr>
              <w:t>邀请来自各行各业单位的资深人士担任同学们的职业生涯教练，提供了集生涯规划、能力提升、实践参访、实习优选、招聘推荐等多种功能于一体的职业辅导。</w:t>
            </w:r>
          </w:p>
        </w:tc>
        <w:tc>
          <w:tcPr>
            <w:tcW w:w="1555" w:type="dxa"/>
            <w:vAlign w:val="center"/>
          </w:tcPr>
          <w:p w14:paraId="694C39BA">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0B71C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18" w:type="dxa"/>
            <w:vMerge w:val="continue"/>
            <w:vAlign w:val="center"/>
          </w:tcPr>
          <w:p w14:paraId="3BD3F146">
            <w:pPr>
              <w:spacing w:line="400" w:lineRule="exact"/>
              <w:ind w:firstLine="482"/>
              <w:jc w:val="center"/>
              <w:rPr>
                <w:rFonts w:cs="Times New Roman"/>
                <w:b/>
                <w:bCs/>
                <w:kern w:val="0"/>
                <w:sz w:val="24"/>
                <w:szCs w:val="24"/>
              </w:rPr>
            </w:pPr>
          </w:p>
        </w:tc>
        <w:tc>
          <w:tcPr>
            <w:tcW w:w="1559" w:type="dxa"/>
            <w:vAlign w:val="center"/>
          </w:tcPr>
          <w:p w14:paraId="2E36E02F">
            <w:pPr>
              <w:spacing w:line="400" w:lineRule="exact"/>
              <w:ind w:firstLine="0" w:firstLineChars="0"/>
              <w:jc w:val="center"/>
              <w:rPr>
                <w:rFonts w:cs="Times New Roman"/>
                <w:bCs/>
                <w:kern w:val="0"/>
                <w:sz w:val="24"/>
                <w:szCs w:val="24"/>
              </w:rPr>
            </w:pPr>
            <w:r>
              <w:rPr>
                <w:rFonts w:cs="Times New Roman"/>
                <w:bCs/>
                <w:kern w:val="0"/>
                <w:sz w:val="24"/>
                <w:szCs w:val="24"/>
              </w:rPr>
              <w:t>校友导师</w:t>
            </w:r>
          </w:p>
          <w:p w14:paraId="58AE8F43">
            <w:pPr>
              <w:spacing w:line="400" w:lineRule="exact"/>
              <w:ind w:firstLine="0" w:firstLineChars="0"/>
              <w:jc w:val="center"/>
              <w:rPr>
                <w:rFonts w:cs="Times New Roman"/>
                <w:bCs/>
                <w:kern w:val="0"/>
                <w:sz w:val="24"/>
                <w:szCs w:val="24"/>
              </w:rPr>
            </w:pPr>
            <w:r>
              <w:rPr>
                <w:rFonts w:cs="Times New Roman"/>
                <w:bCs/>
                <w:kern w:val="0"/>
                <w:sz w:val="24"/>
                <w:szCs w:val="24"/>
              </w:rPr>
              <w:t>计划</w:t>
            </w:r>
          </w:p>
        </w:tc>
        <w:tc>
          <w:tcPr>
            <w:tcW w:w="3685" w:type="dxa"/>
            <w:vAlign w:val="center"/>
          </w:tcPr>
          <w:p w14:paraId="0222AA17">
            <w:pPr>
              <w:spacing w:line="400" w:lineRule="exact"/>
              <w:ind w:firstLine="0" w:firstLineChars="0"/>
              <w:jc w:val="center"/>
              <w:rPr>
                <w:rFonts w:cs="Times New Roman"/>
                <w:bCs/>
                <w:kern w:val="0"/>
                <w:sz w:val="24"/>
                <w:szCs w:val="24"/>
                <w:lang w:eastAsia="zh"/>
              </w:rPr>
            </w:pPr>
            <w:r>
              <w:rPr>
                <w:rFonts w:hint="eastAsia" w:cs="Times New Roman"/>
                <w:bCs/>
                <w:kern w:val="0"/>
                <w:sz w:val="24"/>
                <w:szCs w:val="24"/>
                <w:lang w:eastAsia="zh"/>
              </w:rPr>
              <w:t>邀请拥有深刻行业认知和丰富从业经验的中青年校友担任职场导师，为在校学生提供中英文一对一职业咨询和团体职业辅导，帮助学生了解行业前沿、感知职场生态、探寻人生方向。</w:t>
            </w:r>
          </w:p>
        </w:tc>
        <w:tc>
          <w:tcPr>
            <w:tcW w:w="1555" w:type="dxa"/>
            <w:vAlign w:val="center"/>
          </w:tcPr>
          <w:p w14:paraId="4585BDBF">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4C2F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0C8B9858">
            <w:pPr>
              <w:spacing w:line="400" w:lineRule="exact"/>
              <w:ind w:firstLine="482"/>
              <w:jc w:val="center"/>
              <w:rPr>
                <w:rFonts w:cs="Times New Roman"/>
                <w:b/>
                <w:bCs/>
                <w:kern w:val="0"/>
                <w:sz w:val="24"/>
                <w:szCs w:val="24"/>
              </w:rPr>
            </w:pPr>
          </w:p>
        </w:tc>
        <w:tc>
          <w:tcPr>
            <w:tcW w:w="1559" w:type="dxa"/>
            <w:vAlign w:val="center"/>
          </w:tcPr>
          <w:p w14:paraId="283EC425">
            <w:pPr>
              <w:spacing w:line="400" w:lineRule="exact"/>
              <w:ind w:firstLine="0" w:firstLineChars="0"/>
              <w:jc w:val="center"/>
              <w:rPr>
                <w:rFonts w:cs="Times New Roman"/>
                <w:bCs/>
                <w:kern w:val="0"/>
                <w:sz w:val="24"/>
                <w:szCs w:val="24"/>
              </w:rPr>
            </w:pPr>
            <w:r>
              <w:rPr>
                <w:rFonts w:hint="eastAsia" w:cs="Times New Roman"/>
                <w:bCs/>
                <w:kern w:val="0"/>
                <w:sz w:val="24"/>
                <w:szCs w:val="24"/>
              </w:rPr>
              <w:t>生涯讲坛</w:t>
            </w:r>
          </w:p>
        </w:tc>
        <w:tc>
          <w:tcPr>
            <w:tcW w:w="3685" w:type="dxa"/>
            <w:vAlign w:val="center"/>
          </w:tcPr>
          <w:p w14:paraId="584224F0">
            <w:pPr>
              <w:spacing w:line="400" w:lineRule="exact"/>
              <w:ind w:firstLine="0" w:firstLineChars="0"/>
              <w:jc w:val="center"/>
              <w:rPr>
                <w:rFonts w:cs="Times New Roman"/>
                <w:bCs/>
                <w:kern w:val="0"/>
                <w:sz w:val="24"/>
                <w:szCs w:val="24"/>
              </w:rPr>
            </w:pPr>
            <w:r>
              <w:rPr>
                <w:rFonts w:hint="eastAsia" w:ascii="仿宋" w:hAnsi="仿宋" w:cs="微软雅黑"/>
                <w:sz w:val="24"/>
                <w:szCs w:val="24"/>
              </w:rPr>
              <w:t>邀请社会各界知名人士来校，为处于生涯选择关键转折期的同学们提供行业认知、职业认知、自我认知、价值认知等方面的专业指导，帮助同学们更好地思考未来、探索前程，让长期主义观念深入人心。</w:t>
            </w:r>
          </w:p>
        </w:tc>
        <w:tc>
          <w:tcPr>
            <w:tcW w:w="1555" w:type="dxa"/>
            <w:vAlign w:val="center"/>
          </w:tcPr>
          <w:p w14:paraId="34356978">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69E3A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3ACF9CD0">
            <w:pPr>
              <w:spacing w:line="400" w:lineRule="exact"/>
              <w:ind w:firstLine="482"/>
              <w:jc w:val="center"/>
              <w:rPr>
                <w:rFonts w:cs="Times New Roman"/>
                <w:b/>
                <w:bCs/>
                <w:kern w:val="0"/>
                <w:sz w:val="24"/>
                <w:szCs w:val="24"/>
              </w:rPr>
            </w:pPr>
          </w:p>
        </w:tc>
        <w:tc>
          <w:tcPr>
            <w:tcW w:w="1559" w:type="dxa"/>
            <w:vAlign w:val="center"/>
          </w:tcPr>
          <w:p w14:paraId="2E3AE59D">
            <w:pPr>
              <w:spacing w:line="400" w:lineRule="exact"/>
              <w:ind w:firstLine="0" w:firstLineChars="0"/>
              <w:jc w:val="center"/>
              <w:rPr>
                <w:rFonts w:cs="Times New Roman"/>
                <w:bCs/>
                <w:kern w:val="0"/>
                <w:sz w:val="24"/>
                <w:szCs w:val="24"/>
              </w:rPr>
            </w:pPr>
            <w:r>
              <w:rPr>
                <w:rFonts w:hint="eastAsia" w:cs="Times New Roman"/>
                <w:bCs/>
                <w:kern w:val="0"/>
                <w:sz w:val="24"/>
                <w:szCs w:val="24"/>
              </w:rPr>
              <w:t>生涯微沙龙</w:t>
            </w:r>
          </w:p>
        </w:tc>
        <w:tc>
          <w:tcPr>
            <w:tcW w:w="3685" w:type="dxa"/>
            <w:vAlign w:val="center"/>
          </w:tcPr>
          <w:p w14:paraId="0A2099D4">
            <w:pPr>
              <w:spacing w:line="400" w:lineRule="exact"/>
              <w:ind w:firstLine="0" w:firstLineChars="0"/>
              <w:jc w:val="center"/>
              <w:rPr>
                <w:rFonts w:cs="Times New Roman"/>
                <w:bCs/>
                <w:kern w:val="0"/>
                <w:sz w:val="24"/>
                <w:szCs w:val="24"/>
              </w:rPr>
            </w:pPr>
            <w:r>
              <w:rPr>
                <w:rFonts w:hint="eastAsia" w:cs="Times New Roman"/>
                <w:bCs/>
                <w:kern w:val="0"/>
                <w:sz w:val="24"/>
                <w:szCs w:val="24"/>
              </w:rPr>
              <w:t>邀请各行业校友、企业嘉宾来校与同学们分享行业发展前景、技术前沿知识、职业发展经验、生涯规划建议等，以加深同学们对行业、企业、职业的认识，实现生涯目标。</w:t>
            </w:r>
          </w:p>
        </w:tc>
        <w:tc>
          <w:tcPr>
            <w:tcW w:w="1555" w:type="dxa"/>
            <w:vAlign w:val="center"/>
          </w:tcPr>
          <w:p w14:paraId="17291A37">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115BF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0ADC823D">
            <w:pPr>
              <w:spacing w:line="400" w:lineRule="exact"/>
              <w:ind w:firstLine="482"/>
              <w:jc w:val="center"/>
              <w:rPr>
                <w:rFonts w:cs="Times New Roman"/>
                <w:b/>
                <w:bCs/>
                <w:kern w:val="0"/>
                <w:sz w:val="24"/>
                <w:szCs w:val="24"/>
              </w:rPr>
            </w:pPr>
          </w:p>
        </w:tc>
        <w:tc>
          <w:tcPr>
            <w:tcW w:w="1559" w:type="dxa"/>
            <w:vAlign w:val="center"/>
          </w:tcPr>
          <w:p w14:paraId="53503A77">
            <w:pPr>
              <w:spacing w:line="400" w:lineRule="exact"/>
              <w:ind w:firstLine="0" w:firstLineChars="0"/>
              <w:jc w:val="center"/>
              <w:rPr>
                <w:rFonts w:cs="Times New Roman"/>
                <w:bCs/>
                <w:kern w:val="0"/>
                <w:sz w:val="24"/>
                <w:szCs w:val="24"/>
              </w:rPr>
            </w:pPr>
            <w:r>
              <w:rPr>
                <w:rFonts w:cs="Times New Roman"/>
                <w:bCs/>
                <w:kern w:val="0"/>
                <w:sz w:val="24"/>
                <w:szCs w:val="24"/>
              </w:rPr>
              <w:t>企业</w:t>
            </w:r>
          </w:p>
          <w:p w14:paraId="0A78CB2E">
            <w:pPr>
              <w:spacing w:line="400" w:lineRule="exact"/>
              <w:ind w:firstLine="0" w:firstLineChars="0"/>
              <w:jc w:val="center"/>
              <w:rPr>
                <w:rFonts w:cs="Times New Roman"/>
                <w:bCs/>
                <w:kern w:val="0"/>
                <w:sz w:val="24"/>
                <w:szCs w:val="24"/>
              </w:rPr>
            </w:pPr>
            <w:r>
              <w:rPr>
                <w:rFonts w:cs="Times New Roman"/>
                <w:bCs/>
                <w:kern w:val="0"/>
                <w:sz w:val="24"/>
                <w:szCs w:val="24"/>
              </w:rPr>
              <w:t>Open Day</w:t>
            </w:r>
          </w:p>
        </w:tc>
        <w:tc>
          <w:tcPr>
            <w:tcW w:w="3685" w:type="dxa"/>
            <w:vAlign w:val="center"/>
          </w:tcPr>
          <w:p w14:paraId="62B9401F">
            <w:pPr>
              <w:spacing w:line="400" w:lineRule="exact"/>
              <w:ind w:firstLine="0" w:firstLineChars="0"/>
              <w:jc w:val="center"/>
              <w:rPr>
                <w:rFonts w:cs="Times New Roman"/>
                <w:bCs/>
                <w:kern w:val="0"/>
                <w:sz w:val="24"/>
                <w:szCs w:val="24"/>
              </w:rPr>
            </w:pPr>
            <w:r>
              <w:rPr>
                <w:rFonts w:hint="eastAsia" w:cs="Times New Roman"/>
                <w:bCs/>
                <w:kern w:val="0"/>
                <w:sz w:val="24"/>
                <w:szCs w:val="24"/>
              </w:rPr>
              <w:t>通过对各行业知名</w:t>
            </w:r>
            <w:r>
              <w:rPr>
                <w:rFonts w:cs="Times New Roman"/>
                <w:bCs/>
                <w:kern w:val="0"/>
                <w:sz w:val="24"/>
                <w:szCs w:val="24"/>
              </w:rPr>
              <w:t>在京用人单位</w:t>
            </w:r>
            <w:r>
              <w:rPr>
                <w:rFonts w:hint="eastAsia" w:cs="Times New Roman"/>
                <w:bCs/>
                <w:kern w:val="0"/>
                <w:sz w:val="24"/>
                <w:szCs w:val="24"/>
              </w:rPr>
              <w:t>的实地走访参观以及现场交流座谈，加深同学们对行业发展的认知和企业文化的了解，帮助同学们更有针对性地进行职业发展规划、实现生涯目标。</w:t>
            </w:r>
          </w:p>
        </w:tc>
        <w:tc>
          <w:tcPr>
            <w:tcW w:w="1555" w:type="dxa"/>
            <w:vAlign w:val="center"/>
          </w:tcPr>
          <w:p w14:paraId="44936978">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16EF2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3D458721">
            <w:pPr>
              <w:spacing w:line="400" w:lineRule="exact"/>
              <w:ind w:firstLine="482"/>
              <w:jc w:val="center"/>
              <w:rPr>
                <w:rFonts w:cs="Times New Roman"/>
                <w:b/>
                <w:bCs/>
                <w:kern w:val="0"/>
                <w:sz w:val="24"/>
                <w:szCs w:val="24"/>
              </w:rPr>
            </w:pPr>
          </w:p>
        </w:tc>
        <w:tc>
          <w:tcPr>
            <w:tcW w:w="1559" w:type="dxa"/>
            <w:vAlign w:val="center"/>
          </w:tcPr>
          <w:p w14:paraId="3C4EE337">
            <w:pPr>
              <w:spacing w:line="400" w:lineRule="exact"/>
              <w:ind w:firstLine="0" w:firstLineChars="0"/>
              <w:jc w:val="center"/>
              <w:rPr>
                <w:rFonts w:cs="Times New Roman"/>
                <w:bCs/>
                <w:kern w:val="0"/>
                <w:sz w:val="24"/>
                <w:szCs w:val="24"/>
              </w:rPr>
            </w:pPr>
            <w:r>
              <w:rPr>
                <w:rFonts w:cs="Times New Roman"/>
                <w:bCs/>
                <w:kern w:val="0"/>
                <w:sz w:val="24"/>
                <w:szCs w:val="24"/>
              </w:rPr>
              <w:t>简历工作坊</w:t>
            </w:r>
          </w:p>
        </w:tc>
        <w:tc>
          <w:tcPr>
            <w:tcW w:w="3685" w:type="dxa"/>
            <w:vAlign w:val="center"/>
          </w:tcPr>
          <w:p w14:paraId="59F4578B">
            <w:pPr>
              <w:spacing w:line="400" w:lineRule="exact"/>
              <w:ind w:firstLine="0" w:firstLineChars="0"/>
              <w:jc w:val="center"/>
              <w:rPr>
                <w:rFonts w:cs="Times New Roman"/>
                <w:bCs/>
                <w:kern w:val="0"/>
                <w:sz w:val="24"/>
                <w:szCs w:val="24"/>
              </w:rPr>
            </w:pPr>
            <w:r>
              <w:rPr>
                <w:rFonts w:hint="eastAsia" w:cs="Times New Roman"/>
                <w:bCs/>
                <w:kern w:val="0"/>
                <w:sz w:val="24"/>
                <w:szCs w:val="24"/>
              </w:rPr>
              <w:t>邀请企业嘉宾和校内专业教师小范围开展简历撰写培训，提供简历修改指导意见。</w:t>
            </w:r>
          </w:p>
        </w:tc>
        <w:tc>
          <w:tcPr>
            <w:tcW w:w="1555" w:type="dxa"/>
            <w:vAlign w:val="center"/>
          </w:tcPr>
          <w:p w14:paraId="1B565DE7">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09A0B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3220F9E5">
            <w:pPr>
              <w:spacing w:line="400" w:lineRule="exact"/>
              <w:ind w:firstLine="482"/>
              <w:jc w:val="center"/>
              <w:rPr>
                <w:rFonts w:cs="Times New Roman"/>
                <w:b/>
                <w:bCs/>
                <w:kern w:val="0"/>
                <w:sz w:val="24"/>
                <w:szCs w:val="24"/>
              </w:rPr>
            </w:pPr>
          </w:p>
        </w:tc>
        <w:tc>
          <w:tcPr>
            <w:tcW w:w="1559" w:type="dxa"/>
            <w:vAlign w:val="center"/>
          </w:tcPr>
          <w:p w14:paraId="73544218">
            <w:pPr>
              <w:spacing w:line="400" w:lineRule="exact"/>
              <w:ind w:firstLine="0" w:firstLineChars="0"/>
              <w:jc w:val="center"/>
              <w:rPr>
                <w:rFonts w:cs="Times New Roman"/>
                <w:bCs/>
                <w:kern w:val="0"/>
                <w:sz w:val="24"/>
                <w:szCs w:val="24"/>
              </w:rPr>
            </w:pPr>
            <w:r>
              <w:rPr>
                <w:rFonts w:hint="eastAsia" w:cs="Times New Roman"/>
                <w:bCs/>
                <w:kern w:val="0"/>
                <w:sz w:val="24"/>
                <w:szCs w:val="24"/>
              </w:rPr>
              <w:t>面试4S店</w:t>
            </w:r>
          </w:p>
        </w:tc>
        <w:tc>
          <w:tcPr>
            <w:tcW w:w="3685" w:type="dxa"/>
            <w:vAlign w:val="center"/>
          </w:tcPr>
          <w:p w14:paraId="425CABFA">
            <w:pPr>
              <w:spacing w:line="400" w:lineRule="exact"/>
              <w:ind w:firstLine="0" w:firstLineChars="0"/>
              <w:jc w:val="center"/>
              <w:rPr>
                <w:rFonts w:cs="Times New Roman"/>
                <w:bCs/>
                <w:kern w:val="0"/>
                <w:sz w:val="24"/>
                <w:szCs w:val="24"/>
              </w:rPr>
            </w:pPr>
            <w:r>
              <w:rPr>
                <w:rFonts w:hint="eastAsia" w:cs="Times New Roman"/>
                <w:bCs/>
                <w:kern w:val="0"/>
                <w:sz w:val="24"/>
                <w:szCs w:val="24"/>
              </w:rPr>
              <w:t>邀请企业嘉宾和校内专业教师小范围开展</w:t>
            </w:r>
            <w:r>
              <w:rPr>
                <w:rFonts w:cs="Times New Roman"/>
                <w:bCs/>
                <w:kern w:val="0"/>
                <w:sz w:val="24"/>
                <w:szCs w:val="24"/>
              </w:rPr>
              <w:t>面试</w:t>
            </w:r>
            <w:r>
              <w:rPr>
                <w:rFonts w:hint="eastAsia" w:cs="Times New Roman"/>
                <w:bCs/>
                <w:kern w:val="0"/>
                <w:sz w:val="24"/>
                <w:szCs w:val="24"/>
              </w:rPr>
              <w:t>技巧培训</w:t>
            </w:r>
            <w:r>
              <w:rPr>
                <w:rFonts w:cs="Times New Roman"/>
                <w:bCs/>
                <w:kern w:val="0"/>
                <w:sz w:val="24"/>
                <w:szCs w:val="24"/>
              </w:rPr>
              <w:t>和模拟面试</w:t>
            </w:r>
            <w:r>
              <w:rPr>
                <w:rFonts w:hint="eastAsia" w:cs="Times New Roman"/>
                <w:bCs/>
                <w:kern w:val="0"/>
                <w:sz w:val="24"/>
                <w:szCs w:val="24"/>
              </w:rPr>
              <w:t>演练，提供</w:t>
            </w:r>
            <w:r>
              <w:rPr>
                <w:rFonts w:cs="Times New Roman"/>
                <w:bCs/>
                <w:kern w:val="0"/>
                <w:sz w:val="24"/>
                <w:szCs w:val="24"/>
              </w:rPr>
              <w:t>针对性指导。</w:t>
            </w:r>
          </w:p>
        </w:tc>
        <w:tc>
          <w:tcPr>
            <w:tcW w:w="1555" w:type="dxa"/>
            <w:vAlign w:val="center"/>
          </w:tcPr>
          <w:p w14:paraId="0016B7F8">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08D41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688D6354">
            <w:pPr>
              <w:spacing w:line="400" w:lineRule="exact"/>
              <w:ind w:firstLine="482"/>
              <w:jc w:val="center"/>
              <w:rPr>
                <w:rFonts w:cs="Times New Roman"/>
                <w:b/>
                <w:bCs/>
                <w:kern w:val="0"/>
                <w:sz w:val="24"/>
                <w:szCs w:val="24"/>
              </w:rPr>
            </w:pPr>
          </w:p>
        </w:tc>
        <w:tc>
          <w:tcPr>
            <w:tcW w:w="1559" w:type="dxa"/>
            <w:vAlign w:val="center"/>
          </w:tcPr>
          <w:p w14:paraId="00A6E535">
            <w:pPr>
              <w:spacing w:line="400" w:lineRule="exact"/>
              <w:ind w:firstLine="0" w:firstLineChars="0"/>
              <w:jc w:val="center"/>
              <w:rPr>
                <w:rFonts w:cs="Times New Roman"/>
                <w:bCs/>
                <w:kern w:val="0"/>
                <w:sz w:val="24"/>
                <w:szCs w:val="24"/>
              </w:rPr>
            </w:pPr>
            <w:r>
              <w:rPr>
                <w:rFonts w:cs="Times New Roman"/>
                <w:bCs/>
                <w:kern w:val="0"/>
                <w:sz w:val="24"/>
                <w:szCs w:val="24"/>
              </w:rPr>
              <w:t>职业形象</w:t>
            </w:r>
          </w:p>
          <w:p w14:paraId="12BB9754">
            <w:pPr>
              <w:spacing w:line="400" w:lineRule="exact"/>
              <w:ind w:firstLine="0" w:firstLineChars="0"/>
              <w:jc w:val="center"/>
              <w:rPr>
                <w:rFonts w:cs="Times New Roman"/>
                <w:bCs/>
                <w:kern w:val="0"/>
                <w:sz w:val="24"/>
                <w:szCs w:val="24"/>
              </w:rPr>
            </w:pPr>
            <w:r>
              <w:rPr>
                <w:rFonts w:hint="eastAsia" w:cs="Times New Roman"/>
                <w:bCs/>
                <w:kern w:val="0"/>
                <w:sz w:val="24"/>
                <w:szCs w:val="24"/>
              </w:rPr>
              <w:t>沙龙</w:t>
            </w:r>
          </w:p>
        </w:tc>
        <w:tc>
          <w:tcPr>
            <w:tcW w:w="3685" w:type="dxa"/>
            <w:vAlign w:val="center"/>
          </w:tcPr>
          <w:p w14:paraId="6978C18A">
            <w:pPr>
              <w:spacing w:line="400" w:lineRule="exact"/>
              <w:ind w:firstLine="0" w:firstLineChars="0"/>
              <w:jc w:val="center"/>
              <w:rPr>
                <w:rFonts w:cs="Times New Roman"/>
                <w:bCs/>
                <w:kern w:val="0"/>
                <w:sz w:val="24"/>
                <w:szCs w:val="24"/>
              </w:rPr>
            </w:pPr>
            <w:r>
              <w:rPr>
                <w:rFonts w:hint="eastAsia" w:cs="Times New Roman"/>
                <w:bCs/>
                <w:kern w:val="0"/>
                <w:sz w:val="24"/>
                <w:szCs w:val="24"/>
              </w:rPr>
              <w:t>邀请美妆、护肤、摄影品牌的形象设计讲师、彩妆师、摄影师来校，开展职场形象打造（色彩搭配/场合着装/妆容风格）、职场礼仪培训、简历形象照拍摄等，提升同学们形象美学认知和自我职业形象管理水平</w:t>
            </w:r>
          </w:p>
        </w:tc>
        <w:tc>
          <w:tcPr>
            <w:tcW w:w="1555" w:type="dxa"/>
            <w:vAlign w:val="center"/>
          </w:tcPr>
          <w:p w14:paraId="6368F1FB">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6EF2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vAlign w:val="center"/>
          </w:tcPr>
          <w:p w14:paraId="3289060F">
            <w:pPr>
              <w:spacing w:line="400" w:lineRule="exact"/>
              <w:ind w:firstLine="0" w:firstLineChars="0"/>
              <w:jc w:val="center"/>
              <w:rPr>
                <w:rFonts w:cs="Times New Roman"/>
                <w:bCs/>
                <w:kern w:val="0"/>
                <w:sz w:val="24"/>
                <w:szCs w:val="24"/>
              </w:rPr>
            </w:pPr>
            <w:r>
              <w:rPr>
                <w:rFonts w:cs="Times New Roman"/>
                <w:bCs/>
                <w:kern w:val="0"/>
                <w:sz w:val="24"/>
                <w:szCs w:val="24"/>
                <w:lang w:val="en"/>
              </w:rPr>
              <w:t>学生</w:t>
            </w:r>
            <w:r>
              <w:rPr>
                <w:rFonts w:cs="Times New Roman"/>
                <w:bCs/>
                <w:kern w:val="0"/>
                <w:sz w:val="24"/>
                <w:szCs w:val="24"/>
              </w:rPr>
              <w:t>全球治理与国际组织发展协会</w:t>
            </w:r>
          </w:p>
        </w:tc>
        <w:tc>
          <w:tcPr>
            <w:tcW w:w="1559" w:type="dxa"/>
            <w:vAlign w:val="center"/>
          </w:tcPr>
          <w:p w14:paraId="3D8D3677">
            <w:pPr>
              <w:spacing w:line="400" w:lineRule="exact"/>
              <w:ind w:firstLine="0" w:firstLineChars="0"/>
              <w:jc w:val="center"/>
              <w:rPr>
                <w:rFonts w:cs="Times New Roman"/>
                <w:bCs/>
                <w:kern w:val="0"/>
                <w:sz w:val="24"/>
                <w:szCs w:val="24"/>
              </w:rPr>
            </w:pPr>
            <w:r>
              <w:rPr>
                <w:rFonts w:cs="Times New Roman"/>
                <w:bCs/>
                <w:kern w:val="0"/>
                <w:sz w:val="24"/>
                <w:szCs w:val="24"/>
              </w:rPr>
              <w:t>国际组织微沙龙</w:t>
            </w:r>
          </w:p>
        </w:tc>
        <w:tc>
          <w:tcPr>
            <w:tcW w:w="3685" w:type="dxa"/>
            <w:vAlign w:val="center"/>
          </w:tcPr>
          <w:p w14:paraId="56C4638D">
            <w:pPr>
              <w:spacing w:line="400" w:lineRule="exact"/>
              <w:ind w:firstLine="0" w:firstLineChars="0"/>
              <w:jc w:val="center"/>
              <w:rPr>
                <w:rFonts w:cs="Times New Roman"/>
                <w:bCs/>
                <w:kern w:val="0"/>
                <w:sz w:val="24"/>
                <w:szCs w:val="24"/>
                <w:lang w:val="en"/>
              </w:rPr>
            </w:pPr>
            <w:r>
              <w:rPr>
                <w:rFonts w:hint="eastAsia" w:cs="Times New Roman"/>
                <w:bCs/>
                <w:kern w:val="0"/>
                <w:sz w:val="24"/>
                <w:szCs w:val="24"/>
              </w:rPr>
              <w:t>邀请拥有国际组织实习或工作经历的嘉宾，以沙龙形式分享第一手经验与工作感悟。为同学们提供了解国际组织生态的窗口</w:t>
            </w:r>
            <w:r>
              <w:rPr>
                <w:rFonts w:cs="Times New Roman"/>
                <w:bCs/>
                <w:kern w:val="0"/>
                <w:sz w:val="24"/>
                <w:szCs w:val="24"/>
                <w:lang w:val="en"/>
              </w:rPr>
              <w:t>。</w:t>
            </w:r>
          </w:p>
        </w:tc>
        <w:tc>
          <w:tcPr>
            <w:tcW w:w="1555" w:type="dxa"/>
            <w:vAlign w:val="center"/>
          </w:tcPr>
          <w:p w14:paraId="5F759B12">
            <w:pPr>
              <w:spacing w:line="400" w:lineRule="exact"/>
              <w:ind w:firstLine="0" w:firstLineChars="0"/>
              <w:jc w:val="center"/>
              <w:rPr>
                <w:rFonts w:cs="Times New Roman"/>
                <w:bCs/>
                <w:kern w:val="0"/>
                <w:sz w:val="24"/>
                <w:szCs w:val="24"/>
              </w:rPr>
            </w:pPr>
            <w:r>
              <w:rPr>
                <w:rFonts w:cs="Times New Roman"/>
                <w:bCs/>
                <w:kern w:val="0"/>
                <w:sz w:val="24"/>
                <w:szCs w:val="24"/>
                <w:lang w:val="en"/>
              </w:rPr>
              <w:t>9</w:t>
            </w:r>
            <w:r>
              <w:rPr>
                <w:rFonts w:cs="Times New Roman"/>
                <w:bCs/>
                <w:kern w:val="0"/>
                <w:sz w:val="24"/>
                <w:szCs w:val="24"/>
              </w:rPr>
              <w:t>-</w:t>
            </w:r>
            <w:r>
              <w:rPr>
                <w:rFonts w:cs="Times New Roman"/>
                <w:bCs/>
                <w:kern w:val="0"/>
                <w:sz w:val="24"/>
                <w:szCs w:val="24"/>
                <w:lang w:val="en"/>
              </w:rPr>
              <w:t>12</w:t>
            </w:r>
            <w:r>
              <w:rPr>
                <w:rFonts w:cs="Times New Roman"/>
                <w:bCs/>
                <w:kern w:val="0"/>
                <w:sz w:val="24"/>
                <w:szCs w:val="24"/>
              </w:rPr>
              <w:t>月</w:t>
            </w:r>
          </w:p>
        </w:tc>
      </w:tr>
      <w:tr w14:paraId="7940D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05BB9A39">
            <w:pPr>
              <w:spacing w:line="400" w:lineRule="exact"/>
              <w:ind w:firstLine="482"/>
              <w:jc w:val="center"/>
              <w:rPr>
                <w:rFonts w:cs="Times New Roman"/>
                <w:b/>
                <w:bCs/>
                <w:kern w:val="0"/>
                <w:sz w:val="24"/>
                <w:szCs w:val="24"/>
              </w:rPr>
            </w:pPr>
          </w:p>
        </w:tc>
        <w:tc>
          <w:tcPr>
            <w:tcW w:w="1559" w:type="dxa"/>
            <w:vAlign w:val="center"/>
          </w:tcPr>
          <w:p w14:paraId="5276FDA9">
            <w:pPr>
              <w:spacing w:line="400" w:lineRule="exact"/>
              <w:ind w:firstLine="0" w:firstLineChars="0"/>
              <w:jc w:val="center"/>
              <w:rPr>
                <w:rFonts w:cs="Times New Roman"/>
                <w:bCs/>
                <w:kern w:val="0"/>
                <w:sz w:val="24"/>
                <w:szCs w:val="24"/>
              </w:rPr>
            </w:pPr>
            <w:r>
              <w:rPr>
                <w:rFonts w:cs="Times New Roman"/>
                <w:bCs/>
                <w:kern w:val="0"/>
                <w:sz w:val="24"/>
                <w:szCs w:val="24"/>
              </w:rPr>
              <w:t>国际组织朋辈导师</w:t>
            </w:r>
          </w:p>
        </w:tc>
        <w:tc>
          <w:tcPr>
            <w:tcW w:w="3685" w:type="dxa"/>
            <w:vAlign w:val="center"/>
          </w:tcPr>
          <w:p w14:paraId="7FD2A673">
            <w:pPr>
              <w:spacing w:line="400" w:lineRule="exact"/>
              <w:ind w:firstLine="0" w:firstLineChars="0"/>
              <w:jc w:val="center"/>
              <w:rPr>
                <w:rFonts w:cs="Times New Roman"/>
                <w:bCs/>
                <w:kern w:val="0"/>
                <w:sz w:val="24"/>
                <w:szCs w:val="24"/>
                <w:lang w:val="en"/>
              </w:rPr>
            </w:pPr>
            <w:r>
              <w:rPr>
                <w:rFonts w:hint="eastAsia" w:cs="Times New Roman"/>
                <w:bCs/>
                <w:kern w:val="0"/>
                <w:sz w:val="24"/>
                <w:szCs w:val="24"/>
              </w:rPr>
              <w:t>邀请在国际组织实习或拥有相关专业技能的优秀朋辈担任导师，围绕英文邮件沟通、个人简历撰写、面试技巧与自我表达等主题开展小范围能力提升工作坊。通过朋辈间的经验传递与实操演练，精准提升同学们在国际组织求职中的核心技能</w:t>
            </w:r>
            <w:r>
              <w:rPr>
                <w:rFonts w:cs="Times New Roman"/>
                <w:bCs/>
                <w:kern w:val="0"/>
                <w:sz w:val="24"/>
                <w:szCs w:val="24"/>
                <w:lang w:val="en"/>
              </w:rPr>
              <w:t>。</w:t>
            </w:r>
          </w:p>
        </w:tc>
        <w:tc>
          <w:tcPr>
            <w:tcW w:w="1555" w:type="dxa"/>
            <w:vAlign w:val="center"/>
          </w:tcPr>
          <w:p w14:paraId="34FFA0FF">
            <w:pPr>
              <w:spacing w:line="400" w:lineRule="exact"/>
              <w:ind w:firstLine="0" w:firstLineChars="0"/>
              <w:jc w:val="center"/>
              <w:rPr>
                <w:rFonts w:cs="Times New Roman"/>
                <w:bCs/>
                <w:kern w:val="0"/>
                <w:sz w:val="24"/>
                <w:szCs w:val="24"/>
              </w:rPr>
            </w:pPr>
            <w:r>
              <w:rPr>
                <w:rFonts w:cs="Times New Roman"/>
                <w:bCs/>
                <w:kern w:val="0"/>
                <w:sz w:val="24"/>
                <w:szCs w:val="24"/>
                <w:lang w:val="en"/>
              </w:rPr>
              <w:t>9</w:t>
            </w:r>
            <w:r>
              <w:rPr>
                <w:rFonts w:cs="Times New Roman"/>
                <w:bCs/>
                <w:kern w:val="0"/>
                <w:sz w:val="24"/>
                <w:szCs w:val="24"/>
              </w:rPr>
              <w:t>-</w:t>
            </w:r>
            <w:r>
              <w:rPr>
                <w:rFonts w:cs="Times New Roman"/>
                <w:bCs/>
                <w:kern w:val="0"/>
                <w:sz w:val="24"/>
                <w:szCs w:val="24"/>
                <w:lang w:val="en"/>
              </w:rPr>
              <w:t>12</w:t>
            </w:r>
            <w:r>
              <w:rPr>
                <w:rFonts w:cs="Times New Roman"/>
                <w:bCs/>
                <w:kern w:val="0"/>
                <w:sz w:val="24"/>
                <w:szCs w:val="24"/>
              </w:rPr>
              <w:t>月</w:t>
            </w:r>
          </w:p>
        </w:tc>
      </w:tr>
      <w:tr w14:paraId="2B11F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5844F731">
            <w:pPr>
              <w:spacing w:line="400" w:lineRule="exact"/>
              <w:ind w:firstLine="482"/>
              <w:jc w:val="center"/>
              <w:rPr>
                <w:rFonts w:cs="Times New Roman"/>
                <w:b/>
                <w:bCs/>
                <w:kern w:val="0"/>
                <w:sz w:val="24"/>
                <w:szCs w:val="24"/>
              </w:rPr>
            </w:pPr>
          </w:p>
        </w:tc>
        <w:tc>
          <w:tcPr>
            <w:tcW w:w="1559" w:type="dxa"/>
            <w:vAlign w:val="center"/>
          </w:tcPr>
          <w:p w14:paraId="758FBFAB">
            <w:pPr>
              <w:spacing w:line="400" w:lineRule="exact"/>
              <w:ind w:firstLine="0" w:firstLineChars="0"/>
              <w:jc w:val="center"/>
              <w:rPr>
                <w:rFonts w:cs="Times New Roman"/>
                <w:bCs/>
                <w:kern w:val="0"/>
                <w:sz w:val="24"/>
                <w:szCs w:val="24"/>
              </w:rPr>
            </w:pPr>
            <w:r>
              <w:rPr>
                <w:rFonts w:hint="eastAsia" w:cs="Times New Roman"/>
                <w:bCs/>
                <w:kern w:val="0"/>
                <w:sz w:val="24"/>
                <w:szCs w:val="24"/>
              </w:rPr>
              <w:t>国际组织院系宣讲</w:t>
            </w:r>
          </w:p>
        </w:tc>
        <w:tc>
          <w:tcPr>
            <w:tcW w:w="3685" w:type="dxa"/>
            <w:vAlign w:val="center"/>
          </w:tcPr>
          <w:p w14:paraId="470D5471">
            <w:pPr>
              <w:spacing w:line="400" w:lineRule="exact"/>
              <w:ind w:firstLine="0" w:firstLineChars="0"/>
              <w:jc w:val="center"/>
              <w:rPr>
                <w:rFonts w:cs="Times New Roman"/>
                <w:bCs/>
                <w:kern w:val="0"/>
                <w:sz w:val="24"/>
                <w:szCs w:val="24"/>
              </w:rPr>
            </w:pPr>
            <w:r>
              <w:rPr>
                <w:rFonts w:hint="eastAsia" w:cs="Times New Roman"/>
                <w:bCs/>
                <w:kern w:val="0"/>
                <w:sz w:val="24"/>
                <w:szCs w:val="24"/>
              </w:rPr>
              <w:t>邀请有国际组织实习或任职经历的同学或校友，回到本系进行深度分享</w:t>
            </w:r>
            <w:r>
              <w:rPr>
                <w:rFonts w:cs="Times New Roman"/>
                <w:bCs/>
                <w:kern w:val="0"/>
                <w:sz w:val="24"/>
                <w:szCs w:val="24"/>
                <w:lang w:val="en"/>
              </w:rPr>
              <w:t>，</w:t>
            </w:r>
            <w:r>
              <w:rPr>
                <w:rFonts w:hint="eastAsia" w:cs="Times New Roman"/>
                <w:bCs/>
                <w:kern w:val="0"/>
                <w:sz w:val="24"/>
                <w:szCs w:val="24"/>
              </w:rPr>
              <w:t>为相同或相关学科背景的同学提供针对性的职业发展路径参考与经验借鉴。</w:t>
            </w:r>
          </w:p>
        </w:tc>
        <w:tc>
          <w:tcPr>
            <w:tcW w:w="1555" w:type="dxa"/>
            <w:vAlign w:val="center"/>
          </w:tcPr>
          <w:p w14:paraId="4FA3A335">
            <w:pPr>
              <w:spacing w:line="400" w:lineRule="exact"/>
              <w:ind w:firstLine="0" w:firstLineChars="0"/>
              <w:jc w:val="center"/>
              <w:rPr>
                <w:rFonts w:cs="Times New Roman"/>
                <w:bCs/>
                <w:kern w:val="0"/>
                <w:sz w:val="24"/>
                <w:szCs w:val="24"/>
              </w:rPr>
            </w:pPr>
            <w:r>
              <w:rPr>
                <w:rFonts w:cs="Times New Roman"/>
                <w:bCs/>
                <w:kern w:val="0"/>
                <w:sz w:val="24"/>
                <w:szCs w:val="24"/>
                <w:lang w:val="en"/>
              </w:rPr>
              <w:t>9</w:t>
            </w:r>
            <w:r>
              <w:rPr>
                <w:rFonts w:cs="Times New Roman"/>
                <w:bCs/>
                <w:kern w:val="0"/>
                <w:sz w:val="24"/>
                <w:szCs w:val="24"/>
              </w:rPr>
              <w:t>-</w:t>
            </w:r>
            <w:r>
              <w:rPr>
                <w:rFonts w:cs="Times New Roman"/>
                <w:bCs/>
                <w:kern w:val="0"/>
                <w:sz w:val="24"/>
                <w:szCs w:val="24"/>
                <w:lang w:val="en"/>
              </w:rPr>
              <w:t>12</w:t>
            </w:r>
            <w:r>
              <w:rPr>
                <w:rFonts w:cs="Times New Roman"/>
                <w:bCs/>
                <w:kern w:val="0"/>
                <w:sz w:val="24"/>
                <w:szCs w:val="24"/>
              </w:rPr>
              <w:t>月</w:t>
            </w:r>
          </w:p>
        </w:tc>
      </w:tr>
      <w:tr w14:paraId="0B74E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vAlign w:val="center"/>
          </w:tcPr>
          <w:p w14:paraId="05E6FA67">
            <w:pPr>
              <w:spacing w:line="400" w:lineRule="exact"/>
              <w:ind w:firstLine="0" w:firstLineChars="0"/>
              <w:jc w:val="center"/>
              <w:rPr>
                <w:rFonts w:cs="Times New Roman"/>
                <w:bCs/>
                <w:kern w:val="0"/>
                <w:sz w:val="24"/>
                <w:szCs w:val="24"/>
              </w:rPr>
            </w:pPr>
            <w:r>
              <w:rPr>
                <w:rFonts w:cs="Times New Roman"/>
                <w:bCs/>
                <w:kern w:val="0"/>
                <w:sz w:val="24"/>
                <w:szCs w:val="24"/>
              </w:rPr>
              <w:t>基层公共部门发展研究会</w:t>
            </w:r>
          </w:p>
        </w:tc>
        <w:tc>
          <w:tcPr>
            <w:tcW w:w="1559" w:type="dxa"/>
            <w:vAlign w:val="center"/>
          </w:tcPr>
          <w:p w14:paraId="731CE1AE">
            <w:pPr>
              <w:spacing w:line="400" w:lineRule="exact"/>
              <w:ind w:firstLine="0" w:firstLineChars="0"/>
              <w:jc w:val="center"/>
              <w:rPr>
                <w:rFonts w:cs="Times New Roman"/>
                <w:bCs/>
                <w:kern w:val="0"/>
                <w:sz w:val="24"/>
                <w:szCs w:val="24"/>
              </w:rPr>
            </w:pPr>
            <w:r>
              <w:rPr>
                <w:rFonts w:hint="eastAsia" w:cs="Times New Roman"/>
                <w:bCs/>
                <w:kern w:val="0"/>
                <w:sz w:val="24"/>
                <w:szCs w:val="24"/>
              </w:rPr>
              <w:t>“清华学子</w:t>
            </w:r>
            <w:r>
              <w:rPr>
                <w:rFonts w:cs="Times New Roman"/>
                <w:bCs/>
                <w:kern w:val="0"/>
                <w:sz w:val="24"/>
                <w:szCs w:val="24"/>
              </w:rPr>
              <w:t>地域行</w:t>
            </w:r>
            <w:r>
              <w:rPr>
                <w:rFonts w:hint="eastAsia" w:cs="Times New Roman"/>
                <w:bCs/>
                <w:kern w:val="0"/>
                <w:sz w:val="24"/>
                <w:szCs w:val="24"/>
              </w:rPr>
              <w:t>”基层实习实践</w:t>
            </w:r>
          </w:p>
        </w:tc>
        <w:tc>
          <w:tcPr>
            <w:tcW w:w="3685" w:type="dxa"/>
            <w:vAlign w:val="center"/>
          </w:tcPr>
          <w:p w14:paraId="11D55C8D">
            <w:pPr>
              <w:spacing w:line="400" w:lineRule="exact"/>
              <w:ind w:firstLine="0" w:firstLineChars="0"/>
              <w:jc w:val="center"/>
              <w:rPr>
                <w:rFonts w:cs="Times New Roman"/>
                <w:bCs/>
                <w:kern w:val="0"/>
                <w:sz w:val="24"/>
                <w:szCs w:val="24"/>
              </w:rPr>
            </w:pPr>
            <w:r>
              <w:rPr>
                <w:rFonts w:cs="Times New Roman"/>
                <w:bCs/>
                <w:kern w:val="0"/>
                <w:sz w:val="24"/>
                <w:szCs w:val="24"/>
              </w:rPr>
              <w:t>协助</w:t>
            </w:r>
            <w:r>
              <w:rPr>
                <w:rFonts w:hint="eastAsia" w:cs="Times New Roman"/>
                <w:bCs/>
                <w:kern w:val="0"/>
                <w:sz w:val="24"/>
                <w:szCs w:val="24"/>
                <w:lang w:eastAsia="zh"/>
              </w:rPr>
              <w:t>学生</w:t>
            </w:r>
            <w:r>
              <w:rPr>
                <w:rFonts w:cs="Times New Roman"/>
                <w:bCs/>
                <w:kern w:val="0"/>
                <w:sz w:val="24"/>
                <w:szCs w:val="24"/>
              </w:rPr>
              <w:t>职业发展中心组织同学前往国家重点战略需求、重点行业、关键领域的地区，与地方</w:t>
            </w:r>
            <w:r>
              <w:rPr>
                <w:rFonts w:hint="eastAsia" w:cs="Times New Roman"/>
                <w:bCs/>
                <w:kern w:val="0"/>
                <w:sz w:val="24"/>
                <w:szCs w:val="24"/>
              </w:rPr>
              <w:t>有关部门和</w:t>
            </w:r>
            <w:r>
              <w:rPr>
                <w:rFonts w:cs="Times New Roman"/>
                <w:bCs/>
                <w:kern w:val="0"/>
                <w:sz w:val="24"/>
                <w:szCs w:val="24"/>
              </w:rPr>
              <w:t>校友座谈交流、参观走访重点骨干企业、了解当地风土人情</w:t>
            </w:r>
            <w:r>
              <w:rPr>
                <w:rFonts w:hint="eastAsia" w:cs="Times New Roman"/>
                <w:bCs/>
                <w:kern w:val="0"/>
                <w:sz w:val="24"/>
                <w:szCs w:val="24"/>
                <w:lang w:eastAsia="zh"/>
              </w:rPr>
              <w:t>和经济发展状况</w:t>
            </w:r>
            <w:r>
              <w:rPr>
                <w:rFonts w:cs="Times New Roman"/>
                <w:bCs/>
                <w:kern w:val="0"/>
                <w:sz w:val="24"/>
                <w:szCs w:val="24"/>
              </w:rPr>
              <w:t>，</w:t>
            </w:r>
            <w:r>
              <w:rPr>
                <w:rFonts w:hint="eastAsia" w:cs="Times New Roman"/>
                <w:bCs/>
                <w:kern w:val="0"/>
                <w:sz w:val="24"/>
                <w:szCs w:val="24"/>
              </w:rPr>
              <w:t>或前往公共部门实习锻炼，</w:t>
            </w:r>
            <w:r>
              <w:rPr>
                <w:rFonts w:cs="Times New Roman"/>
                <w:bCs/>
                <w:kern w:val="0"/>
                <w:sz w:val="24"/>
                <w:szCs w:val="24"/>
              </w:rPr>
              <w:t>加深对地方</w:t>
            </w:r>
            <w:r>
              <w:rPr>
                <w:rFonts w:hint="eastAsia" w:cs="Times New Roman"/>
                <w:bCs/>
                <w:kern w:val="0"/>
                <w:sz w:val="24"/>
                <w:szCs w:val="24"/>
                <w:lang w:eastAsia="zh"/>
              </w:rPr>
              <w:t>社情民情</w:t>
            </w:r>
            <w:r>
              <w:rPr>
                <w:rFonts w:cs="Times New Roman"/>
                <w:bCs/>
                <w:kern w:val="0"/>
                <w:sz w:val="24"/>
                <w:szCs w:val="24"/>
              </w:rPr>
              <w:t>的了解。</w:t>
            </w:r>
          </w:p>
        </w:tc>
        <w:tc>
          <w:tcPr>
            <w:tcW w:w="1555" w:type="dxa"/>
            <w:vAlign w:val="center"/>
          </w:tcPr>
          <w:p w14:paraId="192733C0">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10-12</w:t>
            </w:r>
            <w:r>
              <w:rPr>
                <w:rFonts w:cs="Times New Roman"/>
                <w:bCs/>
                <w:kern w:val="0"/>
                <w:sz w:val="24"/>
                <w:szCs w:val="24"/>
              </w:rPr>
              <w:t>月</w:t>
            </w:r>
          </w:p>
        </w:tc>
      </w:tr>
      <w:tr w14:paraId="4713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7A5D25D6">
            <w:pPr>
              <w:spacing w:line="400" w:lineRule="exact"/>
              <w:ind w:firstLine="482"/>
              <w:jc w:val="center"/>
              <w:rPr>
                <w:rFonts w:cs="Times New Roman"/>
                <w:b/>
                <w:bCs/>
                <w:kern w:val="0"/>
                <w:sz w:val="24"/>
                <w:szCs w:val="24"/>
              </w:rPr>
            </w:pPr>
          </w:p>
        </w:tc>
        <w:tc>
          <w:tcPr>
            <w:tcW w:w="1559" w:type="dxa"/>
            <w:vAlign w:val="center"/>
          </w:tcPr>
          <w:p w14:paraId="51444CFA">
            <w:pPr>
              <w:spacing w:line="400" w:lineRule="exact"/>
              <w:ind w:firstLine="0" w:firstLineChars="0"/>
              <w:jc w:val="center"/>
              <w:rPr>
                <w:rFonts w:cs="Times New Roman"/>
                <w:bCs/>
                <w:kern w:val="0"/>
                <w:sz w:val="24"/>
                <w:szCs w:val="24"/>
              </w:rPr>
            </w:pPr>
            <w:r>
              <w:rPr>
                <w:rFonts w:hint="eastAsia" w:cs="Times New Roman"/>
                <w:bCs/>
                <w:kern w:val="0"/>
                <w:sz w:val="24"/>
                <w:szCs w:val="24"/>
              </w:rPr>
              <w:t>“</w:t>
            </w:r>
            <w:r>
              <w:rPr>
                <w:rFonts w:cs="Times New Roman"/>
                <w:bCs/>
                <w:kern w:val="0"/>
                <w:sz w:val="24"/>
                <w:szCs w:val="24"/>
              </w:rPr>
              <w:t>一线声音</w:t>
            </w:r>
            <w:r>
              <w:rPr>
                <w:rFonts w:hint="eastAsia" w:cs="Times New Roman"/>
                <w:bCs/>
                <w:kern w:val="0"/>
                <w:sz w:val="24"/>
                <w:szCs w:val="24"/>
              </w:rPr>
              <w:t>”</w:t>
            </w:r>
            <w:r>
              <w:rPr>
                <w:rFonts w:cs="Times New Roman"/>
                <w:bCs/>
                <w:kern w:val="0"/>
                <w:sz w:val="24"/>
                <w:szCs w:val="24"/>
              </w:rPr>
              <w:t>公共部门校友分享</w:t>
            </w:r>
          </w:p>
        </w:tc>
        <w:tc>
          <w:tcPr>
            <w:tcW w:w="3685" w:type="dxa"/>
            <w:vAlign w:val="center"/>
          </w:tcPr>
          <w:p w14:paraId="66FB7C8D">
            <w:pPr>
              <w:spacing w:line="400" w:lineRule="exact"/>
              <w:ind w:firstLine="0" w:firstLineChars="0"/>
              <w:jc w:val="center"/>
              <w:rPr>
                <w:rFonts w:cs="Times New Roman"/>
                <w:bCs/>
                <w:kern w:val="0"/>
                <w:sz w:val="24"/>
                <w:szCs w:val="24"/>
              </w:rPr>
            </w:pPr>
            <w:r>
              <w:rPr>
                <w:rFonts w:cs="Times New Roman"/>
                <w:bCs/>
                <w:kern w:val="0"/>
                <w:sz w:val="24"/>
                <w:szCs w:val="24"/>
              </w:rPr>
              <w:t>邀请在各省区市、各系统工作的优秀校友就岗位选择、备考心得、职场感悟等问题与同学进行交流分享。</w:t>
            </w:r>
          </w:p>
        </w:tc>
        <w:tc>
          <w:tcPr>
            <w:tcW w:w="1555" w:type="dxa"/>
            <w:vAlign w:val="center"/>
          </w:tcPr>
          <w:p w14:paraId="77C855F2">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46CE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59B02D95">
            <w:pPr>
              <w:spacing w:line="400" w:lineRule="exact"/>
              <w:ind w:firstLine="482"/>
              <w:jc w:val="center"/>
              <w:rPr>
                <w:rFonts w:cs="Times New Roman"/>
                <w:b/>
                <w:bCs/>
                <w:kern w:val="0"/>
                <w:sz w:val="24"/>
                <w:szCs w:val="24"/>
              </w:rPr>
            </w:pPr>
          </w:p>
        </w:tc>
        <w:tc>
          <w:tcPr>
            <w:tcW w:w="1559" w:type="dxa"/>
            <w:vAlign w:val="center"/>
          </w:tcPr>
          <w:p w14:paraId="6679E88D">
            <w:pPr>
              <w:spacing w:line="400" w:lineRule="exact"/>
              <w:ind w:firstLine="0" w:firstLineChars="0"/>
              <w:jc w:val="center"/>
              <w:rPr>
                <w:rFonts w:cs="Times New Roman"/>
                <w:bCs/>
                <w:kern w:val="0"/>
                <w:sz w:val="24"/>
                <w:szCs w:val="24"/>
              </w:rPr>
            </w:pPr>
            <w:r>
              <w:rPr>
                <w:rFonts w:cs="Times New Roman"/>
                <w:bCs/>
                <w:kern w:val="0"/>
                <w:sz w:val="24"/>
                <w:szCs w:val="24"/>
              </w:rPr>
              <w:t>讲师团</w:t>
            </w:r>
          </w:p>
          <w:p w14:paraId="313B7D94">
            <w:pPr>
              <w:spacing w:line="400" w:lineRule="exact"/>
              <w:ind w:firstLine="0" w:firstLineChars="0"/>
              <w:jc w:val="center"/>
              <w:rPr>
                <w:rFonts w:cs="Times New Roman"/>
                <w:bCs/>
                <w:kern w:val="0"/>
                <w:sz w:val="24"/>
                <w:szCs w:val="24"/>
              </w:rPr>
            </w:pPr>
            <w:r>
              <w:rPr>
                <w:rFonts w:cs="Times New Roman"/>
                <w:bCs/>
                <w:kern w:val="0"/>
                <w:sz w:val="24"/>
                <w:szCs w:val="24"/>
              </w:rPr>
              <w:t>出讲</w:t>
            </w:r>
          </w:p>
        </w:tc>
        <w:tc>
          <w:tcPr>
            <w:tcW w:w="3685" w:type="dxa"/>
            <w:vAlign w:val="center"/>
          </w:tcPr>
          <w:p w14:paraId="1FCE3E3D">
            <w:pPr>
              <w:spacing w:line="400" w:lineRule="exact"/>
              <w:ind w:firstLine="0" w:firstLineChars="0"/>
              <w:jc w:val="center"/>
              <w:rPr>
                <w:rFonts w:cs="Times New Roman"/>
                <w:bCs/>
                <w:kern w:val="0"/>
                <w:sz w:val="24"/>
                <w:szCs w:val="24"/>
              </w:rPr>
            </w:pPr>
            <w:r>
              <w:rPr>
                <w:rFonts w:cs="Times New Roman"/>
                <w:bCs/>
                <w:kern w:val="0"/>
                <w:sz w:val="24"/>
                <w:szCs w:val="24"/>
              </w:rPr>
              <w:t>面向全校党团班</w:t>
            </w:r>
            <w:r>
              <w:rPr>
                <w:rFonts w:hint="eastAsia" w:cs="Times New Roman"/>
                <w:bCs/>
                <w:kern w:val="0"/>
                <w:sz w:val="24"/>
                <w:szCs w:val="24"/>
                <w:lang w:eastAsia="zh"/>
              </w:rPr>
              <w:t>等</w:t>
            </w:r>
            <w:r>
              <w:rPr>
                <w:rFonts w:cs="Times New Roman"/>
                <w:bCs/>
                <w:kern w:val="0"/>
                <w:sz w:val="24"/>
                <w:szCs w:val="24"/>
              </w:rPr>
              <w:t>集体开展宣讲，</w:t>
            </w:r>
            <w:r>
              <w:rPr>
                <w:rFonts w:hint="eastAsia" w:cs="Times New Roman"/>
                <w:bCs/>
                <w:kern w:val="0"/>
                <w:sz w:val="24"/>
                <w:szCs w:val="24"/>
                <w:lang w:eastAsia="zh"/>
              </w:rPr>
              <w:t>介绍</w:t>
            </w:r>
            <w:r>
              <w:rPr>
                <w:rFonts w:cs="Times New Roman"/>
                <w:bCs/>
                <w:kern w:val="0"/>
                <w:sz w:val="24"/>
                <w:szCs w:val="24"/>
              </w:rPr>
              <w:t>各地选调政策，普及公共部门就业相关知识。</w:t>
            </w:r>
          </w:p>
        </w:tc>
        <w:tc>
          <w:tcPr>
            <w:tcW w:w="1555" w:type="dxa"/>
            <w:vAlign w:val="center"/>
          </w:tcPr>
          <w:p w14:paraId="6654BA9D">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9-12</w:t>
            </w:r>
            <w:r>
              <w:rPr>
                <w:rFonts w:cs="Times New Roman"/>
                <w:bCs/>
                <w:kern w:val="0"/>
                <w:sz w:val="24"/>
                <w:szCs w:val="24"/>
              </w:rPr>
              <w:t>月</w:t>
            </w:r>
          </w:p>
        </w:tc>
      </w:tr>
      <w:tr w14:paraId="0E19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vAlign w:val="center"/>
          </w:tcPr>
          <w:p w14:paraId="63E2F795">
            <w:pPr>
              <w:spacing w:line="400" w:lineRule="exact"/>
              <w:ind w:firstLine="0" w:firstLineChars="0"/>
              <w:jc w:val="center"/>
              <w:rPr>
                <w:rFonts w:cs="Times New Roman"/>
                <w:bCs/>
                <w:kern w:val="0"/>
                <w:sz w:val="24"/>
                <w:szCs w:val="24"/>
              </w:rPr>
            </w:pPr>
            <w:r>
              <w:rPr>
                <w:rFonts w:cs="Times New Roman"/>
                <w:bCs/>
                <w:kern w:val="0"/>
                <w:sz w:val="24"/>
                <w:szCs w:val="24"/>
              </w:rPr>
              <w:t>就业服务</w:t>
            </w:r>
          </w:p>
          <w:p w14:paraId="558919B3">
            <w:pPr>
              <w:spacing w:line="400" w:lineRule="exact"/>
              <w:ind w:firstLine="0" w:firstLineChars="0"/>
              <w:jc w:val="center"/>
              <w:rPr>
                <w:rFonts w:cs="Times New Roman"/>
                <w:bCs/>
                <w:kern w:val="0"/>
                <w:sz w:val="24"/>
                <w:szCs w:val="24"/>
              </w:rPr>
            </w:pPr>
            <w:r>
              <w:rPr>
                <w:rFonts w:cs="Times New Roman"/>
                <w:bCs/>
                <w:kern w:val="0"/>
                <w:sz w:val="24"/>
                <w:szCs w:val="24"/>
              </w:rPr>
              <w:t>协会</w:t>
            </w:r>
          </w:p>
        </w:tc>
        <w:tc>
          <w:tcPr>
            <w:tcW w:w="1559" w:type="dxa"/>
            <w:vAlign w:val="center"/>
          </w:tcPr>
          <w:p w14:paraId="3AD93DD6">
            <w:pPr>
              <w:spacing w:line="400" w:lineRule="exact"/>
              <w:ind w:firstLine="0" w:firstLineChars="0"/>
              <w:jc w:val="center"/>
              <w:rPr>
                <w:rFonts w:cs="Times New Roman"/>
                <w:bCs/>
                <w:kern w:val="0"/>
                <w:sz w:val="24"/>
                <w:szCs w:val="24"/>
              </w:rPr>
            </w:pPr>
            <w:r>
              <w:rPr>
                <w:rFonts w:cs="Times New Roman"/>
                <w:bCs/>
                <w:kern w:val="0"/>
                <w:sz w:val="24"/>
                <w:szCs w:val="24"/>
              </w:rPr>
              <w:t>企业参访</w:t>
            </w:r>
          </w:p>
        </w:tc>
        <w:tc>
          <w:tcPr>
            <w:tcW w:w="3685" w:type="dxa"/>
            <w:vAlign w:val="center"/>
          </w:tcPr>
          <w:p w14:paraId="066F46BB">
            <w:pPr>
              <w:spacing w:line="400" w:lineRule="exact"/>
              <w:ind w:firstLine="0" w:firstLineChars="0"/>
              <w:jc w:val="center"/>
              <w:rPr>
                <w:rFonts w:cs="Times New Roman"/>
                <w:bCs/>
                <w:kern w:val="0"/>
                <w:sz w:val="24"/>
                <w:szCs w:val="24"/>
              </w:rPr>
            </w:pPr>
            <w:r>
              <w:rPr>
                <w:rFonts w:cs="Times New Roman"/>
                <w:bCs/>
                <w:kern w:val="0"/>
                <w:sz w:val="24"/>
                <w:szCs w:val="24"/>
              </w:rPr>
              <w:t>组织</w:t>
            </w:r>
            <w:r>
              <w:rPr>
                <w:rFonts w:hint="eastAsia" w:cs="Times New Roman"/>
                <w:bCs/>
                <w:kern w:val="0"/>
                <w:sz w:val="24"/>
                <w:szCs w:val="24"/>
                <w:lang w:eastAsia="zh"/>
              </w:rPr>
              <w:t>在京</w:t>
            </w:r>
            <w:r>
              <w:rPr>
                <w:rFonts w:cs="Times New Roman"/>
                <w:bCs/>
                <w:kern w:val="0"/>
                <w:sz w:val="24"/>
                <w:szCs w:val="24"/>
              </w:rPr>
              <w:t>重点企业参访</w:t>
            </w:r>
            <w:r>
              <w:rPr>
                <w:rFonts w:hint="eastAsia" w:cs="Times New Roman"/>
                <w:bCs/>
                <w:kern w:val="0"/>
                <w:sz w:val="24"/>
                <w:szCs w:val="24"/>
                <w:lang w:eastAsia="zh"/>
              </w:rPr>
              <w:t>和开放日</w:t>
            </w:r>
            <w:r>
              <w:rPr>
                <w:rFonts w:cs="Times New Roman"/>
                <w:bCs/>
                <w:kern w:val="0"/>
                <w:sz w:val="24"/>
                <w:szCs w:val="24"/>
              </w:rPr>
              <w:t>，为同学们提供亲身体验企业环境和企业文化的机会。</w:t>
            </w:r>
          </w:p>
        </w:tc>
        <w:tc>
          <w:tcPr>
            <w:tcW w:w="1555" w:type="dxa"/>
            <w:vAlign w:val="center"/>
          </w:tcPr>
          <w:p w14:paraId="2D99883C">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9-11</w:t>
            </w:r>
            <w:r>
              <w:rPr>
                <w:rFonts w:cs="Times New Roman"/>
                <w:bCs/>
                <w:kern w:val="0"/>
                <w:sz w:val="24"/>
                <w:szCs w:val="24"/>
              </w:rPr>
              <w:t>月</w:t>
            </w:r>
          </w:p>
        </w:tc>
      </w:tr>
      <w:tr w14:paraId="1EBE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20D40F5A">
            <w:pPr>
              <w:spacing w:line="400" w:lineRule="exact"/>
              <w:ind w:firstLine="482"/>
              <w:jc w:val="center"/>
              <w:rPr>
                <w:rFonts w:cs="Times New Roman"/>
                <w:b/>
                <w:bCs/>
                <w:kern w:val="0"/>
                <w:sz w:val="24"/>
                <w:szCs w:val="24"/>
              </w:rPr>
            </w:pPr>
          </w:p>
        </w:tc>
        <w:tc>
          <w:tcPr>
            <w:tcW w:w="1559" w:type="dxa"/>
            <w:vAlign w:val="center"/>
          </w:tcPr>
          <w:p w14:paraId="54C11D59">
            <w:pPr>
              <w:spacing w:line="400" w:lineRule="exact"/>
              <w:ind w:firstLine="0" w:firstLineChars="0"/>
              <w:jc w:val="center"/>
              <w:rPr>
                <w:rFonts w:cs="Times New Roman"/>
                <w:bCs/>
                <w:kern w:val="0"/>
                <w:sz w:val="24"/>
                <w:szCs w:val="24"/>
              </w:rPr>
            </w:pPr>
            <w:r>
              <w:rPr>
                <w:rFonts w:cs="Times New Roman"/>
                <w:bCs/>
                <w:kern w:val="0"/>
                <w:sz w:val="24"/>
                <w:szCs w:val="24"/>
              </w:rPr>
              <w:t>企业应聘行</w:t>
            </w:r>
          </w:p>
        </w:tc>
        <w:tc>
          <w:tcPr>
            <w:tcW w:w="3685" w:type="dxa"/>
            <w:vAlign w:val="center"/>
          </w:tcPr>
          <w:p w14:paraId="5AC05DA0">
            <w:pPr>
              <w:spacing w:line="400" w:lineRule="exact"/>
              <w:ind w:firstLine="0" w:firstLineChars="0"/>
              <w:jc w:val="center"/>
              <w:rPr>
                <w:rFonts w:cs="Times New Roman"/>
                <w:bCs/>
                <w:kern w:val="0"/>
                <w:sz w:val="24"/>
                <w:szCs w:val="24"/>
              </w:rPr>
            </w:pPr>
            <w:r>
              <w:rPr>
                <w:rFonts w:cs="Times New Roman"/>
                <w:bCs/>
                <w:kern w:val="0"/>
                <w:sz w:val="24"/>
                <w:szCs w:val="24"/>
              </w:rPr>
              <w:t>带领应届生</w:t>
            </w:r>
            <w:r>
              <w:rPr>
                <w:rFonts w:hint="eastAsia" w:cs="Times New Roman"/>
                <w:bCs/>
                <w:kern w:val="0"/>
                <w:sz w:val="24"/>
                <w:szCs w:val="24"/>
              </w:rPr>
              <w:t>师弟参访京外</w:t>
            </w:r>
            <w:r>
              <w:rPr>
                <w:rFonts w:cs="Times New Roman"/>
                <w:bCs/>
                <w:kern w:val="0"/>
                <w:sz w:val="24"/>
                <w:szCs w:val="24"/>
              </w:rPr>
              <w:t>重点优质企业，为同学提供</w:t>
            </w:r>
            <w:r>
              <w:rPr>
                <w:rFonts w:hint="eastAsia" w:cs="Times New Roman"/>
                <w:bCs/>
                <w:kern w:val="0"/>
                <w:sz w:val="24"/>
                <w:szCs w:val="24"/>
              </w:rPr>
              <w:t>与企业HR深度交流、</w:t>
            </w:r>
            <w:r>
              <w:rPr>
                <w:rFonts w:cs="Times New Roman"/>
                <w:bCs/>
                <w:kern w:val="0"/>
                <w:sz w:val="24"/>
                <w:szCs w:val="24"/>
              </w:rPr>
              <w:t>现场应聘的机会</w:t>
            </w:r>
            <w:r>
              <w:rPr>
                <w:rFonts w:hint="eastAsia" w:cs="Times New Roman"/>
                <w:bCs/>
                <w:kern w:val="0"/>
                <w:sz w:val="24"/>
                <w:szCs w:val="24"/>
              </w:rPr>
              <w:t>，加深对区域人才政策、就业机会的实际了解</w:t>
            </w:r>
            <w:r>
              <w:rPr>
                <w:rFonts w:cs="Times New Roman"/>
                <w:bCs/>
                <w:kern w:val="0"/>
                <w:sz w:val="24"/>
                <w:szCs w:val="24"/>
              </w:rPr>
              <w:t>。</w:t>
            </w:r>
          </w:p>
        </w:tc>
        <w:tc>
          <w:tcPr>
            <w:tcW w:w="1555" w:type="dxa"/>
            <w:vAlign w:val="center"/>
          </w:tcPr>
          <w:p w14:paraId="12EC419F">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9-11</w:t>
            </w:r>
            <w:r>
              <w:rPr>
                <w:rFonts w:cs="Times New Roman"/>
                <w:bCs/>
                <w:kern w:val="0"/>
                <w:sz w:val="24"/>
                <w:szCs w:val="24"/>
              </w:rPr>
              <w:t>月</w:t>
            </w:r>
          </w:p>
        </w:tc>
      </w:tr>
      <w:tr w14:paraId="41542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392F5A1B">
            <w:pPr>
              <w:spacing w:line="400" w:lineRule="exact"/>
              <w:ind w:firstLine="482"/>
              <w:jc w:val="center"/>
              <w:rPr>
                <w:rFonts w:cs="Times New Roman"/>
                <w:b/>
                <w:bCs/>
                <w:kern w:val="0"/>
                <w:sz w:val="24"/>
                <w:szCs w:val="24"/>
              </w:rPr>
            </w:pPr>
          </w:p>
        </w:tc>
        <w:tc>
          <w:tcPr>
            <w:tcW w:w="1559" w:type="dxa"/>
            <w:vAlign w:val="center"/>
          </w:tcPr>
          <w:p w14:paraId="54BD9C24">
            <w:pPr>
              <w:spacing w:line="400" w:lineRule="exact"/>
              <w:ind w:firstLine="0" w:firstLineChars="0"/>
              <w:jc w:val="center"/>
              <w:rPr>
                <w:rFonts w:cs="Times New Roman"/>
                <w:bCs/>
                <w:kern w:val="0"/>
                <w:sz w:val="24"/>
                <w:szCs w:val="24"/>
              </w:rPr>
            </w:pPr>
            <w:r>
              <w:rPr>
                <w:rFonts w:hint="eastAsia" w:cs="Times New Roman"/>
                <w:bCs/>
                <w:kern w:val="0"/>
                <w:sz w:val="24"/>
                <w:szCs w:val="24"/>
              </w:rPr>
              <w:t>行业之声</w:t>
            </w:r>
          </w:p>
        </w:tc>
        <w:tc>
          <w:tcPr>
            <w:tcW w:w="3685" w:type="dxa"/>
            <w:vAlign w:val="center"/>
          </w:tcPr>
          <w:p w14:paraId="0E06A8B7">
            <w:pPr>
              <w:spacing w:line="400" w:lineRule="exact"/>
              <w:ind w:firstLine="0" w:firstLineChars="0"/>
              <w:jc w:val="center"/>
              <w:rPr>
                <w:rFonts w:cs="Times New Roman"/>
                <w:bCs/>
                <w:kern w:val="0"/>
                <w:sz w:val="24"/>
                <w:szCs w:val="24"/>
              </w:rPr>
            </w:pPr>
            <w:r>
              <w:rPr>
                <w:rFonts w:cs="Times New Roman"/>
                <w:bCs/>
                <w:kern w:val="0"/>
                <w:sz w:val="24"/>
                <w:szCs w:val="24"/>
              </w:rPr>
              <w:t>邀请重点行业</w:t>
            </w:r>
            <w:r>
              <w:rPr>
                <w:rFonts w:hint="eastAsia" w:cs="Times New Roman"/>
                <w:bCs/>
                <w:kern w:val="0"/>
                <w:sz w:val="24"/>
                <w:szCs w:val="24"/>
              </w:rPr>
              <w:t>“</w:t>
            </w:r>
            <w:r>
              <w:rPr>
                <w:rFonts w:cs="Times New Roman"/>
                <w:bCs/>
                <w:kern w:val="0"/>
                <w:sz w:val="24"/>
                <w:szCs w:val="24"/>
              </w:rPr>
              <w:t>年轻有为</w:t>
            </w:r>
            <w:r>
              <w:rPr>
                <w:rFonts w:hint="eastAsia" w:cs="Times New Roman"/>
                <w:bCs/>
                <w:kern w:val="0"/>
                <w:sz w:val="24"/>
                <w:szCs w:val="24"/>
              </w:rPr>
              <w:t>”“</w:t>
            </w:r>
            <w:r>
              <w:rPr>
                <w:rFonts w:cs="Times New Roman"/>
                <w:bCs/>
                <w:kern w:val="0"/>
                <w:sz w:val="24"/>
                <w:szCs w:val="24"/>
              </w:rPr>
              <w:t>独当一面</w:t>
            </w:r>
            <w:r>
              <w:rPr>
                <w:rFonts w:hint="eastAsia" w:cs="Times New Roman"/>
                <w:bCs/>
                <w:kern w:val="0"/>
                <w:sz w:val="24"/>
                <w:szCs w:val="24"/>
              </w:rPr>
              <w:t>”</w:t>
            </w:r>
            <w:r>
              <w:rPr>
                <w:rFonts w:cs="Times New Roman"/>
                <w:bCs/>
                <w:kern w:val="0"/>
                <w:sz w:val="24"/>
                <w:szCs w:val="24"/>
              </w:rPr>
              <w:t>工作阶段的优秀校友</w:t>
            </w:r>
            <w:r>
              <w:rPr>
                <w:rFonts w:hint="eastAsia" w:cs="Times New Roman"/>
                <w:bCs/>
                <w:kern w:val="0"/>
                <w:sz w:val="24"/>
                <w:szCs w:val="24"/>
                <w:lang w:eastAsia="zh"/>
              </w:rPr>
              <w:t>和重点行业领军人物</w:t>
            </w:r>
            <w:r>
              <w:rPr>
                <w:rFonts w:cs="Times New Roman"/>
                <w:bCs/>
                <w:kern w:val="0"/>
                <w:sz w:val="24"/>
                <w:szCs w:val="24"/>
              </w:rPr>
              <w:t>开展讲座或沙龙交流，</w:t>
            </w:r>
            <w:r>
              <w:rPr>
                <w:rFonts w:hint="eastAsia" w:cs="Times New Roman"/>
                <w:bCs/>
                <w:kern w:val="0"/>
                <w:sz w:val="24"/>
                <w:szCs w:val="24"/>
                <w:lang w:eastAsia="zh"/>
              </w:rPr>
              <w:t>分享行业前沿动态，助力职业生涯规划</w:t>
            </w:r>
          </w:p>
        </w:tc>
        <w:tc>
          <w:tcPr>
            <w:tcW w:w="1555" w:type="dxa"/>
            <w:vAlign w:val="center"/>
          </w:tcPr>
          <w:p w14:paraId="5603C137">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9-11</w:t>
            </w:r>
            <w:r>
              <w:rPr>
                <w:rFonts w:cs="Times New Roman"/>
                <w:bCs/>
                <w:kern w:val="0"/>
                <w:sz w:val="24"/>
                <w:szCs w:val="24"/>
              </w:rPr>
              <w:t>月</w:t>
            </w:r>
          </w:p>
        </w:tc>
      </w:tr>
      <w:tr w14:paraId="2E52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vAlign w:val="center"/>
          </w:tcPr>
          <w:p w14:paraId="467D53B8">
            <w:pPr>
              <w:spacing w:line="400" w:lineRule="exact"/>
              <w:ind w:firstLine="482"/>
              <w:jc w:val="center"/>
              <w:rPr>
                <w:rFonts w:cs="Times New Roman"/>
                <w:b/>
                <w:bCs/>
                <w:kern w:val="0"/>
                <w:sz w:val="24"/>
                <w:szCs w:val="24"/>
              </w:rPr>
            </w:pPr>
          </w:p>
        </w:tc>
        <w:tc>
          <w:tcPr>
            <w:tcW w:w="1559" w:type="dxa"/>
            <w:vAlign w:val="center"/>
          </w:tcPr>
          <w:p w14:paraId="1A66856B">
            <w:pPr>
              <w:spacing w:line="400" w:lineRule="exact"/>
              <w:ind w:firstLine="0" w:firstLineChars="0"/>
              <w:jc w:val="center"/>
              <w:rPr>
                <w:rFonts w:cs="Times New Roman"/>
                <w:bCs/>
                <w:kern w:val="0"/>
                <w:sz w:val="24"/>
                <w:szCs w:val="24"/>
              </w:rPr>
            </w:pPr>
            <w:r>
              <w:rPr>
                <w:rFonts w:cs="Times New Roman"/>
                <w:bCs/>
                <w:kern w:val="0"/>
                <w:sz w:val="24"/>
                <w:szCs w:val="24"/>
              </w:rPr>
              <w:t>讲师团</w:t>
            </w:r>
          </w:p>
          <w:p w14:paraId="7F2FF983">
            <w:pPr>
              <w:spacing w:line="400" w:lineRule="exact"/>
              <w:ind w:firstLine="0" w:firstLineChars="0"/>
              <w:jc w:val="center"/>
              <w:rPr>
                <w:rFonts w:cs="Times New Roman"/>
                <w:bCs/>
                <w:kern w:val="0"/>
                <w:sz w:val="24"/>
                <w:szCs w:val="24"/>
                <w:lang w:eastAsia="zh-Hans"/>
              </w:rPr>
            </w:pPr>
            <w:r>
              <w:rPr>
                <w:rFonts w:cs="Times New Roman"/>
                <w:bCs/>
                <w:kern w:val="0"/>
                <w:sz w:val="24"/>
                <w:szCs w:val="24"/>
              </w:rPr>
              <w:t>出讲</w:t>
            </w:r>
          </w:p>
        </w:tc>
        <w:tc>
          <w:tcPr>
            <w:tcW w:w="3685" w:type="dxa"/>
            <w:vAlign w:val="center"/>
          </w:tcPr>
          <w:p w14:paraId="4CD4A284">
            <w:pPr>
              <w:spacing w:line="400" w:lineRule="exact"/>
              <w:ind w:firstLine="0" w:firstLineChars="0"/>
              <w:jc w:val="center"/>
              <w:rPr>
                <w:rFonts w:cs="Times New Roman"/>
                <w:bCs/>
                <w:kern w:val="0"/>
                <w:sz w:val="24"/>
                <w:szCs w:val="24"/>
              </w:rPr>
            </w:pPr>
            <w:r>
              <w:rPr>
                <w:rFonts w:cs="Times New Roman"/>
                <w:bCs/>
                <w:kern w:val="0"/>
                <w:sz w:val="24"/>
                <w:szCs w:val="24"/>
              </w:rPr>
              <w:t>朋辈讲师就重点行业发展、企业概况展开宣讲，服务同学就业的</w:t>
            </w:r>
            <w:r>
              <w:rPr>
                <w:rFonts w:hint="eastAsia" w:cs="Times New Roman"/>
                <w:bCs/>
                <w:kern w:val="0"/>
                <w:sz w:val="24"/>
                <w:szCs w:val="24"/>
              </w:rPr>
              <w:t>“</w:t>
            </w:r>
            <w:r>
              <w:rPr>
                <w:rFonts w:cs="Times New Roman"/>
                <w:bCs/>
                <w:kern w:val="0"/>
                <w:sz w:val="24"/>
                <w:szCs w:val="24"/>
              </w:rPr>
              <w:t>最后一公里</w:t>
            </w:r>
            <w:r>
              <w:rPr>
                <w:rFonts w:hint="eastAsia" w:cs="Times New Roman"/>
                <w:bCs/>
                <w:kern w:val="0"/>
                <w:sz w:val="24"/>
                <w:szCs w:val="24"/>
              </w:rPr>
              <w:t>”</w:t>
            </w:r>
            <w:r>
              <w:rPr>
                <w:rFonts w:cs="Times New Roman"/>
                <w:bCs/>
                <w:kern w:val="0"/>
                <w:sz w:val="24"/>
                <w:szCs w:val="24"/>
              </w:rPr>
              <w:t>。</w:t>
            </w:r>
          </w:p>
        </w:tc>
        <w:tc>
          <w:tcPr>
            <w:tcW w:w="1555" w:type="dxa"/>
            <w:vAlign w:val="center"/>
          </w:tcPr>
          <w:p w14:paraId="04A2CBD3">
            <w:pPr>
              <w:spacing w:line="400" w:lineRule="exact"/>
              <w:ind w:firstLine="0" w:firstLineChars="0"/>
              <w:jc w:val="center"/>
              <w:rPr>
                <w:rFonts w:cs="Times New Roman"/>
                <w:bCs/>
                <w:kern w:val="0"/>
                <w:sz w:val="24"/>
                <w:szCs w:val="24"/>
              </w:rPr>
            </w:pPr>
            <w:r>
              <w:rPr>
                <w:rFonts w:hint="eastAsia" w:cs="Times New Roman"/>
                <w:bCs/>
                <w:kern w:val="0"/>
                <w:sz w:val="24"/>
                <w:szCs w:val="24"/>
                <w:lang w:eastAsia="zh"/>
              </w:rPr>
              <w:t>9</w:t>
            </w:r>
            <w:r>
              <w:rPr>
                <w:rFonts w:cs="Times New Roman"/>
                <w:bCs/>
                <w:kern w:val="0"/>
                <w:sz w:val="24"/>
                <w:szCs w:val="24"/>
              </w:rPr>
              <w:t>-</w:t>
            </w:r>
            <w:r>
              <w:rPr>
                <w:rFonts w:hint="eastAsia" w:cs="Times New Roman"/>
                <w:bCs/>
                <w:kern w:val="0"/>
                <w:sz w:val="24"/>
                <w:szCs w:val="24"/>
                <w:lang w:eastAsia="zh"/>
              </w:rPr>
              <w:t>12</w:t>
            </w:r>
            <w:r>
              <w:rPr>
                <w:rFonts w:cs="Times New Roman"/>
                <w:bCs/>
                <w:kern w:val="0"/>
                <w:sz w:val="24"/>
                <w:szCs w:val="24"/>
              </w:rPr>
              <w:t>月</w:t>
            </w:r>
          </w:p>
        </w:tc>
      </w:tr>
    </w:tbl>
    <w:p w14:paraId="01576CA4">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八</w:t>
      </w:r>
      <w:r>
        <w:rPr>
          <w:rFonts w:eastAsia="黑体" w:cs="Times New Roman"/>
          <w:b/>
          <w:bCs/>
          <w:kern w:val="0"/>
          <w:szCs w:val="32"/>
          <w:lang w:bidi="ar"/>
        </w:rPr>
        <w:t>、清华大学博士生讲师团</w:t>
      </w:r>
    </w:p>
    <w:p w14:paraId="6246A885">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清华大学博士生讲师团成立于</w:t>
      </w:r>
      <w:r>
        <w:rPr>
          <w:rFonts w:cs="Times New Roman"/>
          <w:color w:val="000000" w:themeColor="text1"/>
          <w:kern w:val="0"/>
          <w:sz w:val="30"/>
          <w:szCs w:val="30"/>
          <w:lang w:bidi="ar"/>
          <w14:textFill>
            <w14:solidFill>
              <w14:schemeClr w14:val="tx1"/>
            </w14:solidFill>
          </w14:textFill>
        </w:rPr>
        <w:t>1998</w:t>
      </w:r>
      <w:r>
        <w:rPr>
          <w:rFonts w:hint="eastAsia" w:cs="Times New Roman"/>
          <w:color w:val="000000" w:themeColor="text1"/>
          <w:kern w:val="0"/>
          <w:sz w:val="30"/>
          <w:szCs w:val="30"/>
          <w:lang w:bidi="ar"/>
          <w14:textFill>
            <w14:solidFill>
              <w14:schemeClr w14:val="tx1"/>
            </w14:solidFill>
          </w14:textFill>
        </w:rPr>
        <w:t>年，是学校开展“朋辈宣讲、浸润教育、场景教学”大思政课的重要学生载体，受校党委研究生工作部领导、研究生团委指导。讲师团秉持“学以致讲，以讲促学，讲学相长”育人理念，依托“立言计划”开展讲师选拔与系统培养，汇聚全校多学科背景青年朋辈讲师，面向校内外党团支部、班团集体、学生组织提供理论宣讲服务，把党的创新理论转化为青年听得懂、有共鸣的话语，服务各单位组织生活、主题团日、理论学习活动开展。</w:t>
      </w:r>
    </w:p>
    <w:p w14:paraId="4EE1A206">
      <w:pPr>
        <w:widowControl/>
        <w:snapToGrid/>
        <w:spacing w:line="240" w:lineRule="auto"/>
        <w:ind w:firstLine="600"/>
        <w:jc w:val="left"/>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博士生讲师团围绕重大时间节点、中央重要会议精神、红色精神传承、清华校史文化、青年成长使命等方向，开发形成多套专题课程清单，课程可结合宣讲对象特点进行适配调整。2026年重点推出四套精品专题课程，分别为“中国共产党人的精神谱系”、“立言‘十五五’ 奋进新征程”、“青年视角下的政绩观”及“清华大学115周年校庆暨清华大学党组织成立100周年”专题课程清单，覆盖政策解读、红色精神、青年价值引领、清华红色校史等多个方向，课程库合计超200门宣讲课程，可满足党支部理论学习、主题教育、党团班集体学习等多样化活动需求。除专题宣讲课程外，博士生讲师团还拥有线下沉浸式宣讲站、理论宣讲短视频资源，可同步配套开展联学联讲、集体备课等活动。后续专题课程清单及理论宣讲视频将持续于“清华大学小研在路上”公众号更新，敬请关注。</w:t>
      </w:r>
    </w:p>
    <w:p w14:paraId="267C52CF">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各院系、党团班集体可通过下方问卷链接或二维码提交预约，建议至少提前5个工作日提交预约申请，工作人员将根据主题、时间、受众规模匹配对应讲师。</w:t>
      </w:r>
    </w:p>
    <w:p w14:paraId="633520FB">
      <w:pPr>
        <w:snapToGrid/>
        <w:spacing w:line="600" w:lineRule="exact"/>
        <w:ind w:firstLine="0" w:firstLineChars="0"/>
        <w:jc w:val="center"/>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预约链接：</w:t>
      </w:r>
      <w:r>
        <w:rPr>
          <w:rFonts w:cs="Times New Roman"/>
          <w:color w:val="auto"/>
          <w:kern w:val="0"/>
          <w:sz w:val="30"/>
          <w:szCs w:val="30"/>
          <w:u w:val="none"/>
          <w:lang w:bidi="ar"/>
        </w:rPr>
        <w:t>https://v.wjx.cn/vm/hoxLNE3.aspx#</w:t>
      </w:r>
    </w:p>
    <w:p w14:paraId="0524BAA2">
      <w:pPr>
        <w:snapToGrid/>
        <w:spacing w:line="240" w:lineRule="auto"/>
        <w:ind w:firstLine="0" w:firstLineChars="0"/>
        <w:jc w:val="center"/>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14:textFill>
            <w14:solidFill>
              <w14:schemeClr w14:val="tx1"/>
            </w14:solidFill>
          </w14:textFill>
        </w:rPr>
        <w:drawing>
          <wp:inline distT="0" distB="0" distL="0" distR="0">
            <wp:extent cx="2223770" cy="2223770"/>
            <wp:effectExtent l="0" t="0" r="11430" b="11430"/>
            <wp:docPr id="3546796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679625" name="图片 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2241843" cy="2241843"/>
                    </a:xfrm>
                    <a:prstGeom prst="rect">
                      <a:avLst/>
                    </a:prstGeom>
                  </pic:spPr>
                </pic:pic>
              </a:graphicData>
            </a:graphic>
          </wp:inline>
        </w:drawing>
      </w:r>
    </w:p>
    <w:p w14:paraId="3E5F329E">
      <w:pPr>
        <w:snapToGrid/>
        <w:spacing w:line="600" w:lineRule="exact"/>
        <w:ind w:firstLine="198" w:firstLineChars="66"/>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联系人：</w:t>
      </w:r>
    </w:p>
    <w:p w14:paraId="6D1957D4">
      <w:pPr>
        <w:autoSpaceDE w:val="0"/>
        <w:autoSpaceDN w:val="0"/>
        <w:spacing w:line="560" w:lineRule="exact"/>
        <w:ind w:firstLine="544"/>
        <w:rPr>
          <w:rFonts w:eastAsia="仿宋_GB2312" w:cs="Times New Roman"/>
          <w:spacing w:val="-4"/>
          <w:sz w:val="28"/>
          <w:szCs w:val="28"/>
        </w:rPr>
      </w:pPr>
      <w:r>
        <w:rPr>
          <w:rFonts w:hint="eastAsia" w:eastAsia="仿宋_GB2312" w:cs="Times New Roman"/>
          <w:spacing w:val="-4"/>
          <w:sz w:val="28"/>
          <w:szCs w:val="28"/>
        </w:rPr>
        <w:t>杨树涵  yang</w:t>
      </w:r>
      <w:r>
        <w:rPr>
          <w:rFonts w:eastAsia="仿宋_GB2312" w:cs="Times New Roman"/>
          <w:spacing w:val="-4"/>
          <w:sz w:val="28"/>
          <w:szCs w:val="28"/>
        </w:rPr>
        <w:t>-sh25@mails.tsinghua.edu.cn</w:t>
      </w:r>
    </w:p>
    <w:p w14:paraId="1E567716">
      <w:pPr>
        <w:autoSpaceDE w:val="0"/>
        <w:autoSpaceDN w:val="0"/>
        <w:spacing w:line="560" w:lineRule="exact"/>
        <w:ind w:firstLine="544"/>
        <w:rPr>
          <w:rFonts w:eastAsia="仿宋_GB2312" w:cs="Times New Roman"/>
          <w:spacing w:val="-4"/>
          <w:sz w:val="28"/>
          <w:szCs w:val="28"/>
        </w:rPr>
      </w:pPr>
      <w:r>
        <w:rPr>
          <w:rFonts w:eastAsia="仿宋_GB2312" w:cs="Times New Roman"/>
          <w:spacing w:val="-4"/>
          <w:sz w:val="28"/>
          <w:szCs w:val="28"/>
        </w:rPr>
        <w:t>郭耀普</w:t>
      </w:r>
      <w:r>
        <w:rPr>
          <w:rFonts w:hint="eastAsia" w:eastAsia="仿宋_GB2312" w:cs="Times New Roman"/>
          <w:spacing w:val="-4"/>
          <w:sz w:val="28"/>
          <w:szCs w:val="28"/>
        </w:rPr>
        <w:t xml:space="preserve">  </w:t>
      </w:r>
      <w:r>
        <w:rPr>
          <w:rFonts w:eastAsia="仿宋_GB2312" w:cs="Times New Roman"/>
          <w:spacing w:val="-4"/>
          <w:sz w:val="28"/>
          <w:szCs w:val="28"/>
        </w:rPr>
        <w:t>gyp24@mails.tsinghua.edu.cn</w:t>
      </w:r>
    </w:p>
    <w:p w14:paraId="29B27A58">
      <w:pPr>
        <w:autoSpaceDE w:val="0"/>
        <w:autoSpaceDN w:val="0"/>
        <w:spacing w:line="560" w:lineRule="exact"/>
        <w:ind w:firstLine="544"/>
        <w:rPr>
          <w:rFonts w:eastAsia="仿宋_GB2312" w:cs="Times New Roman"/>
          <w:spacing w:val="-4"/>
          <w:sz w:val="28"/>
          <w:szCs w:val="28"/>
        </w:rPr>
      </w:pPr>
      <w:r>
        <w:rPr>
          <w:rFonts w:eastAsia="仿宋_GB2312" w:cs="Times New Roman"/>
          <w:spacing w:val="-4"/>
          <w:sz w:val="28"/>
          <w:szCs w:val="28"/>
        </w:rPr>
        <w:t>龙瑞霖</w:t>
      </w:r>
      <w:r>
        <w:rPr>
          <w:rFonts w:hint="eastAsia" w:eastAsia="仿宋_GB2312" w:cs="Times New Roman"/>
          <w:spacing w:val="-4"/>
          <w:sz w:val="28"/>
          <w:szCs w:val="28"/>
        </w:rPr>
        <w:t xml:space="preserve">  l</w:t>
      </w:r>
      <w:r>
        <w:rPr>
          <w:rFonts w:eastAsia="仿宋_GB2312" w:cs="Times New Roman"/>
          <w:spacing w:val="-4"/>
          <w:sz w:val="28"/>
          <w:szCs w:val="28"/>
        </w:rPr>
        <w:t>rl22@mails.tsinghua.edu.cn</w:t>
      </w:r>
    </w:p>
    <w:p w14:paraId="69BAB845">
      <w:pPr>
        <w:snapToGrid/>
        <w:spacing w:before="156" w:after="156" w:afterLines="50" w:line="600" w:lineRule="exact"/>
        <w:ind w:firstLine="0" w:firstLineChars="0"/>
        <w:jc w:val="center"/>
        <w:rPr>
          <w:rFonts w:cs="Times New Roman"/>
          <w:b/>
          <w:bCs/>
          <w:color w:val="000000" w:themeColor="text1"/>
          <w:kern w:val="0"/>
          <w:sz w:val="30"/>
          <w:szCs w:val="30"/>
          <w:lang w:bidi="ar"/>
          <w14:textFill>
            <w14:solidFill>
              <w14:schemeClr w14:val="tx1"/>
            </w14:solidFill>
          </w14:textFill>
        </w:rPr>
      </w:pPr>
      <w:r>
        <w:rPr>
          <w:rFonts w:cs="Times New Roman"/>
          <w:b/>
          <w:bCs/>
          <w:color w:val="000000" w:themeColor="text1"/>
          <w:kern w:val="0"/>
          <w:sz w:val="30"/>
          <w:szCs w:val="30"/>
          <w:lang w:bidi="ar"/>
          <w14:textFill>
            <w14:solidFill>
              <w14:schemeClr w14:val="tx1"/>
            </w14:solidFill>
          </w14:textFill>
        </w:rPr>
        <w:t>附表1：</w:t>
      </w:r>
      <w:r>
        <w:rPr>
          <w:rFonts w:hint="eastAsia" w:cs="Times New Roman"/>
          <w:b/>
          <w:bCs/>
          <w:color w:val="000000" w:themeColor="text1"/>
          <w:kern w:val="0"/>
          <w:sz w:val="30"/>
          <w:szCs w:val="30"/>
          <w:lang w:bidi="ar"/>
          <w14:textFill>
            <w14:solidFill>
              <w14:schemeClr w14:val="tx1"/>
            </w14:solidFill>
          </w14:textFill>
        </w:rPr>
        <w:t>博士生讲师团部分专题</w:t>
      </w:r>
      <w:r>
        <w:rPr>
          <w:rFonts w:cs="Times New Roman"/>
          <w:b/>
          <w:bCs/>
          <w:color w:val="000000" w:themeColor="text1"/>
          <w:kern w:val="0"/>
          <w:sz w:val="30"/>
          <w:szCs w:val="30"/>
          <w:lang w:bidi="ar"/>
          <w14:textFill>
            <w14:solidFill>
              <w14:schemeClr w14:val="tx1"/>
            </w14:solidFill>
          </w14:textFill>
        </w:rPr>
        <w:t>课程</w:t>
      </w:r>
      <w:r>
        <w:rPr>
          <w:rFonts w:hint="eastAsia" w:cs="Times New Roman"/>
          <w:b/>
          <w:bCs/>
          <w:color w:val="000000" w:themeColor="text1"/>
          <w:kern w:val="0"/>
          <w:sz w:val="30"/>
          <w:szCs w:val="30"/>
          <w:lang w:bidi="ar"/>
          <w14:textFill>
            <w14:solidFill>
              <w14:schemeClr w14:val="tx1"/>
            </w14:solidFill>
          </w14:textFill>
        </w:rPr>
        <w:t>一览</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2"/>
        <w:gridCol w:w="6174"/>
      </w:tblGrid>
      <w:tr w14:paraId="5B1D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noWrap/>
            <w:vAlign w:val="center"/>
          </w:tcPr>
          <w:p w14:paraId="718BB870">
            <w:pPr>
              <w:ind w:firstLine="0" w:firstLineChars="0"/>
              <w:jc w:val="center"/>
              <w:rPr>
                <w:b/>
                <w:bCs/>
                <w:sz w:val="24"/>
                <w:szCs w:val="24"/>
              </w:rPr>
            </w:pPr>
            <w:r>
              <w:rPr>
                <w:b/>
                <w:bCs/>
                <w:sz w:val="24"/>
                <w:szCs w:val="24"/>
              </w:rPr>
              <w:t>专题课程清单</w:t>
            </w:r>
          </w:p>
        </w:tc>
        <w:tc>
          <w:tcPr>
            <w:tcW w:w="6174" w:type="dxa"/>
            <w:noWrap/>
            <w:vAlign w:val="center"/>
          </w:tcPr>
          <w:p w14:paraId="64A3B3D4">
            <w:pPr>
              <w:ind w:firstLine="0" w:firstLineChars="0"/>
              <w:jc w:val="center"/>
              <w:rPr>
                <w:b/>
                <w:bCs/>
                <w:sz w:val="24"/>
                <w:szCs w:val="24"/>
              </w:rPr>
            </w:pPr>
            <w:r>
              <w:rPr>
                <w:b/>
                <w:bCs/>
                <w:sz w:val="24"/>
                <w:szCs w:val="24"/>
              </w:rPr>
              <w:t>代表性课程</w:t>
            </w:r>
          </w:p>
        </w:tc>
      </w:tr>
      <w:tr w14:paraId="7A22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restart"/>
            <w:noWrap/>
            <w:vAlign w:val="center"/>
          </w:tcPr>
          <w:p w14:paraId="0709C21C">
            <w:pPr>
              <w:ind w:firstLine="0" w:firstLineChars="0"/>
              <w:jc w:val="center"/>
              <w:rPr>
                <w:b/>
                <w:bCs/>
                <w:sz w:val="24"/>
                <w:szCs w:val="24"/>
              </w:rPr>
            </w:pPr>
            <w:r>
              <w:rPr>
                <w:b/>
                <w:bCs/>
                <w:sz w:val="24"/>
                <w:szCs w:val="24"/>
              </w:rPr>
              <w:t>立言</w:t>
            </w:r>
            <w:r>
              <w:rPr>
                <w:rFonts w:hint="eastAsia"/>
                <w:b/>
                <w:bCs/>
                <w:sz w:val="24"/>
                <w:szCs w:val="24"/>
              </w:rPr>
              <w:t>“</w:t>
            </w:r>
            <w:r>
              <w:rPr>
                <w:b/>
                <w:bCs/>
                <w:sz w:val="24"/>
                <w:szCs w:val="24"/>
              </w:rPr>
              <w:t>十五五</w:t>
            </w:r>
            <w:r>
              <w:rPr>
                <w:rFonts w:hint="eastAsia"/>
                <w:b/>
                <w:bCs/>
                <w:sz w:val="24"/>
                <w:szCs w:val="24"/>
              </w:rPr>
              <w:t>”</w:t>
            </w:r>
            <w:r>
              <w:rPr>
                <w:b/>
                <w:bCs/>
                <w:sz w:val="24"/>
                <w:szCs w:val="24"/>
              </w:rPr>
              <w:t xml:space="preserve"> 奋进新征程</w:t>
            </w:r>
          </w:p>
          <w:p w14:paraId="7059ECD4">
            <w:pPr>
              <w:wordWrap w:val="0"/>
              <w:ind w:firstLine="0" w:firstLineChars="0"/>
              <w:jc w:val="center"/>
              <w:rPr>
                <w:sz w:val="24"/>
                <w:szCs w:val="24"/>
              </w:rPr>
            </w:pPr>
            <w:r>
              <w:rPr>
                <w:rFonts w:hint="eastAsia"/>
                <w:sz w:val="21"/>
                <w:szCs w:val="21"/>
              </w:rPr>
              <w:t>（阅读链接：</w:t>
            </w:r>
            <w:r>
              <w:rPr>
                <w:sz w:val="21"/>
                <w:szCs w:val="21"/>
              </w:rPr>
              <w:t>https://mp.weixin.qq.com/s/kOOQvX3yYpw9WOehAscsrA</w:t>
            </w:r>
            <w:r>
              <w:rPr>
                <w:rFonts w:hint="eastAsia"/>
                <w:sz w:val="21"/>
                <w:szCs w:val="21"/>
              </w:rPr>
              <w:t>）</w:t>
            </w:r>
          </w:p>
        </w:tc>
        <w:tc>
          <w:tcPr>
            <w:tcW w:w="6174" w:type="dxa"/>
            <w:noWrap/>
            <w:vAlign w:val="center"/>
          </w:tcPr>
          <w:p w14:paraId="4AA0A321">
            <w:pPr>
              <w:ind w:firstLine="0" w:firstLineChars="0"/>
              <w:jc w:val="center"/>
              <w:rPr>
                <w:sz w:val="24"/>
                <w:szCs w:val="24"/>
              </w:rPr>
            </w:pPr>
            <w:r>
              <w:rPr>
                <w:sz w:val="24"/>
                <w:szCs w:val="24"/>
              </w:rPr>
              <w:t>党的领导与中国之治 —— 从 “一五” 计划到 “十五五” 规划</w:t>
            </w:r>
          </w:p>
        </w:tc>
      </w:tr>
      <w:tr w14:paraId="760F6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1A34AEFC">
            <w:pPr>
              <w:ind w:firstLine="0" w:firstLineChars="0"/>
              <w:jc w:val="center"/>
              <w:rPr>
                <w:b/>
                <w:bCs/>
                <w:sz w:val="24"/>
                <w:szCs w:val="24"/>
              </w:rPr>
            </w:pPr>
          </w:p>
        </w:tc>
        <w:tc>
          <w:tcPr>
            <w:tcW w:w="6174" w:type="dxa"/>
            <w:noWrap/>
            <w:vAlign w:val="center"/>
          </w:tcPr>
          <w:p w14:paraId="0D526052">
            <w:pPr>
              <w:ind w:firstLine="0" w:firstLineChars="0"/>
              <w:jc w:val="center"/>
              <w:rPr>
                <w:sz w:val="24"/>
                <w:szCs w:val="24"/>
              </w:rPr>
            </w:pPr>
            <w:r>
              <w:rPr>
                <w:sz w:val="24"/>
                <w:szCs w:val="24"/>
              </w:rPr>
              <w:t>“双碳” 时代的能源新质生产力：迈向 “十五五” 纵深发展</w:t>
            </w:r>
          </w:p>
        </w:tc>
      </w:tr>
      <w:tr w14:paraId="5C21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386E1533">
            <w:pPr>
              <w:ind w:firstLine="0" w:firstLineChars="0"/>
              <w:jc w:val="center"/>
              <w:rPr>
                <w:b/>
                <w:bCs/>
                <w:sz w:val="24"/>
                <w:szCs w:val="24"/>
              </w:rPr>
            </w:pPr>
          </w:p>
        </w:tc>
        <w:tc>
          <w:tcPr>
            <w:tcW w:w="6174" w:type="dxa"/>
            <w:noWrap/>
            <w:vAlign w:val="center"/>
          </w:tcPr>
          <w:p w14:paraId="6F7A632B">
            <w:pPr>
              <w:ind w:firstLine="0" w:firstLineChars="0"/>
              <w:jc w:val="center"/>
              <w:rPr>
                <w:sz w:val="24"/>
                <w:szCs w:val="24"/>
              </w:rPr>
            </w:pPr>
            <w:r>
              <w:rPr>
                <w:sz w:val="24"/>
                <w:szCs w:val="24"/>
              </w:rPr>
              <w:t>大国科技博弈背景下统筹发展和安全：科技自立自强与战略韧性提升</w:t>
            </w:r>
          </w:p>
        </w:tc>
      </w:tr>
      <w:tr w14:paraId="0E20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09962EF4">
            <w:pPr>
              <w:ind w:firstLine="0" w:firstLineChars="0"/>
              <w:jc w:val="center"/>
              <w:rPr>
                <w:b/>
                <w:bCs/>
                <w:sz w:val="24"/>
                <w:szCs w:val="24"/>
              </w:rPr>
            </w:pPr>
          </w:p>
        </w:tc>
        <w:tc>
          <w:tcPr>
            <w:tcW w:w="6174" w:type="dxa"/>
            <w:noWrap/>
            <w:vAlign w:val="center"/>
          </w:tcPr>
          <w:p w14:paraId="5CFB93A0">
            <w:pPr>
              <w:ind w:firstLine="0" w:firstLineChars="0"/>
              <w:jc w:val="center"/>
              <w:rPr>
                <w:sz w:val="24"/>
                <w:szCs w:val="24"/>
              </w:rPr>
            </w:pPr>
            <w:r>
              <w:rPr>
                <w:sz w:val="24"/>
                <w:szCs w:val="24"/>
              </w:rPr>
              <w:t>谋篇 “十五五” 奋进强军路 —— 从自主创新看新质生产力的国防实践</w:t>
            </w:r>
          </w:p>
        </w:tc>
      </w:tr>
      <w:tr w14:paraId="5E65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14A1CA22">
            <w:pPr>
              <w:ind w:firstLine="0" w:firstLineChars="0"/>
              <w:jc w:val="center"/>
              <w:rPr>
                <w:b/>
                <w:bCs/>
                <w:sz w:val="24"/>
                <w:szCs w:val="24"/>
              </w:rPr>
            </w:pPr>
          </w:p>
        </w:tc>
        <w:tc>
          <w:tcPr>
            <w:tcW w:w="6174" w:type="dxa"/>
            <w:noWrap/>
            <w:vAlign w:val="center"/>
          </w:tcPr>
          <w:p w14:paraId="1F6FD59A">
            <w:pPr>
              <w:ind w:firstLine="0" w:firstLineChars="0"/>
              <w:jc w:val="center"/>
              <w:rPr>
                <w:sz w:val="24"/>
                <w:szCs w:val="24"/>
              </w:rPr>
            </w:pPr>
            <w:r>
              <w:rPr>
                <w:sz w:val="24"/>
                <w:szCs w:val="24"/>
              </w:rPr>
              <w:t>万山磅礴看主峰 —— 以党的领导擘画 “十五五” 高质量发展新篇章</w:t>
            </w:r>
          </w:p>
        </w:tc>
      </w:tr>
      <w:tr w14:paraId="34283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restart"/>
            <w:noWrap/>
            <w:vAlign w:val="center"/>
          </w:tcPr>
          <w:p w14:paraId="45563075">
            <w:pPr>
              <w:ind w:firstLine="0" w:firstLineChars="0"/>
              <w:jc w:val="center"/>
              <w:rPr>
                <w:b/>
                <w:bCs/>
                <w:sz w:val="24"/>
                <w:szCs w:val="24"/>
              </w:rPr>
            </w:pPr>
            <w:r>
              <w:rPr>
                <w:b/>
                <w:bCs/>
                <w:sz w:val="24"/>
                <w:szCs w:val="24"/>
              </w:rPr>
              <w:t>中国共产党人的精神谱系</w:t>
            </w:r>
          </w:p>
          <w:p w14:paraId="50412AA4">
            <w:pPr>
              <w:wordWrap w:val="0"/>
              <w:ind w:firstLine="0" w:firstLineChars="0"/>
              <w:jc w:val="center"/>
              <w:rPr>
                <w:b/>
                <w:bCs/>
                <w:sz w:val="24"/>
                <w:szCs w:val="24"/>
              </w:rPr>
            </w:pPr>
            <w:r>
              <w:rPr>
                <w:rFonts w:hint="eastAsia"/>
                <w:sz w:val="21"/>
                <w:szCs w:val="21"/>
              </w:rPr>
              <w:t>（阅读链接：</w:t>
            </w:r>
            <w:r>
              <w:rPr>
                <w:sz w:val="21"/>
                <w:szCs w:val="21"/>
              </w:rPr>
              <w:t>https://mp.weixin.qq.com/s/gr9F62gFQgLyA4aPOMnlmA?scene=1</w:t>
            </w:r>
            <w:r>
              <w:rPr>
                <w:rFonts w:hint="eastAsia"/>
                <w:sz w:val="21"/>
                <w:szCs w:val="21"/>
              </w:rPr>
              <w:t>）</w:t>
            </w:r>
          </w:p>
        </w:tc>
        <w:tc>
          <w:tcPr>
            <w:tcW w:w="6174" w:type="dxa"/>
            <w:noWrap/>
            <w:vAlign w:val="center"/>
          </w:tcPr>
          <w:p w14:paraId="23E08C57">
            <w:pPr>
              <w:ind w:firstLine="0" w:firstLineChars="0"/>
              <w:jc w:val="center"/>
              <w:rPr>
                <w:sz w:val="24"/>
                <w:szCs w:val="24"/>
              </w:rPr>
            </w:pPr>
            <w:r>
              <w:rPr>
                <w:sz w:val="24"/>
                <w:szCs w:val="24"/>
              </w:rPr>
              <w:t>源起与征程：伟大建党精神的思想火炬与时代回响</w:t>
            </w:r>
          </w:p>
        </w:tc>
      </w:tr>
      <w:tr w14:paraId="2FE0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06574CE1">
            <w:pPr>
              <w:ind w:firstLine="0" w:firstLineChars="0"/>
              <w:jc w:val="center"/>
              <w:rPr>
                <w:b/>
                <w:bCs/>
                <w:sz w:val="24"/>
                <w:szCs w:val="24"/>
              </w:rPr>
            </w:pPr>
          </w:p>
        </w:tc>
        <w:tc>
          <w:tcPr>
            <w:tcW w:w="6174" w:type="dxa"/>
            <w:noWrap/>
            <w:vAlign w:val="center"/>
          </w:tcPr>
          <w:p w14:paraId="42384F09">
            <w:pPr>
              <w:ind w:firstLine="0" w:firstLineChars="0"/>
              <w:jc w:val="center"/>
              <w:rPr>
                <w:sz w:val="24"/>
                <w:szCs w:val="24"/>
              </w:rPr>
            </w:pPr>
            <w:r>
              <w:rPr>
                <w:sz w:val="24"/>
                <w:szCs w:val="24"/>
              </w:rPr>
              <w:t>自强不息，横空出世：“两弹一星” 精神的时代回响</w:t>
            </w:r>
          </w:p>
        </w:tc>
      </w:tr>
      <w:tr w14:paraId="14A07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035B1A23">
            <w:pPr>
              <w:ind w:firstLine="0" w:firstLineChars="0"/>
              <w:jc w:val="center"/>
              <w:rPr>
                <w:b/>
                <w:bCs/>
                <w:sz w:val="24"/>
                <w:szCs w:val="24"/>
              </w:rPr>
            </w:pPr>
          </w:p>
        </w:tc>
        <w:tc>
          <w:tcPr>
            <w:tcW w:w="6174" w:type="dxa"/>
            <w:noWrap/>
            <w:vAlign w:val="center"/>
          </w:tcPr>
          <w:p w14:paraId="7D7A0369">
            <w:pPr>
              <w:ind w:firstLine="0" w:firstLineChars="0"/>
              <w:jc w:val="center"/>
              <w:rPr>
                <w:sz w:val="24"/>
                <w:szCs w:val="24"/>
              </w:rPr>
            </w:pPr>
            <w:r>
              <w:rPr>
                <w:sz w:val="24"/>
                <w:szCs w:val="24"/>
              </w:rPr>
              <w:t>焦桐映铁纪 初心铸忠诚 —— 焦裕禄精神的时代共鸣</w:t>
            </w:r>
          </w:p>
        </w:tc>
      </w:tr>
      <w:tr w14:paraId="3C895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48CD1584">
            <w:pPr>
              <w:ind w:firstLine="0" w:firstLineChars="0"/>
              <w:jc w:val="center"/>
              <w:rPr>
                <w:b/>
                <w:bCs/>
                <w:sz w:val="24"/>
                <w:szCs w:val="24"/>
              </w:rPr>
            </w:pPr>
          </w:p>
        </w:tc>
        <w:tc>
          <w:tcPr>
            <w:tcW w:w="6174" w:type="dxa"/>
            <w:noWrap/>
            <w:vAlign w:val="center"/>
          </w:tcPr>
          <w:p w14:paraId="298203F7">
            <w:pPr>
              <w:ind w:firstLine="0" w:firstLineChars="0"/>
              <w:jc w:val="center"/>
              <w:rPr>
                <w:sz w:val="24"/>
                <w:szCs w:val="24"/>
              </w:rPr>
            </w:pPr>
            <w:r>
              <w:rPr>
                <w:sz w:val="24"/>
                <w:szCs w:val="24"/>
              </w:rPr>
              <w:t>剑指苍穹，光耀中华 —— 从中国北斗看科技自立自强的精神力量</w:t>
            </w:r>
          </w:p>
        </w:tc>
      </w:tr>
      <w:tr w14:paraId="442B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5C632BEA">
            <w:pPr>
              <w:ind w:firstLine="0" w:firstLineChars="0"/>
              <w:jc w:val="center"/>
              <w:rPr>
                <w:b/>
                <w:bCs/>
                <w:sz w:val="24"/>
                <w:szCs w:val="24"/>
              </w:rPr>
            </w:pPr>
          </w:p>
        </w:tc>
        <w:tc>
          <w:tcPr>
            <w:tcW w:w="6174" w:type="dxa"/>
            <w:noWrap/>
            <w:vAlign w:val="center"/>
          </w:tcPr>
          <w:p w14:paraId="47E0F93C">
            <w:pPr>
              <w:ind w:firstLine="0" w:firstLineChars="0"/>
              <w:jc w:val="center"/>
              <w:rPr>
                <w:sz w:val="24"/>
                <w:szCs w:val="24"/>
              </w:rPr>
            </w:pPr>
            <w:r>
              <w:rPr>
                <w:sz w:val="24"/>
                <w:szCs w:val="24"/>
              </w:rPr>
              <w:t>赓续 “赶考” 血脉 勇做复兴 “答卷人”—— 西柏坡精神的时代回响</w:t>
            </w:r>
          </w:p>
        </w:tc>
      </w:tr>
      <w:tr w14:paraId="020DF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restart"/>
            <w:noWrap/>
            <w:vAlign w:val="center"/>
          </w:tcPr>
          <w:p w14:paraId="7515BCC5">
            <w:pPr>
              <w:ind w:firstLine="0" w:firstLineChars="0"/>
              <w:jc w:val="center"/>
              <w:rPr>
                <w:b/>
                <w:bCs/>
                <w:sz w:val="24"/>
                <w:szCs w:val="24"/>
              </w:rPr>
            </w:pPr>
            <w:r>
              <w:rPr>
                <w:b/>
                <w:bCs/>
                <w:sz w:val="24"/>
                <w:szCs w:val="24"/>
              </w:rPr>
              <w:t>青年视角下的政绩观</w:t>
            </w:r>
          </w:p>
          <w:p w14:paraId="418584E2">
            <w:pPr>
              <w:wordWrap w:val="0"/>
              <w:ind w:firstLine="0" w:firstLineChars="0"/>
              <w:jc w:val="center"/>
              <w:rPr>
                <w:b/>
                <w:bCs/>
                <w:sz w:val="24"/>
                <w:szCs w:val="24"/>
              </w:rPr>
            </w:pPr>
            <w:r>
              <w:rPr>
                <w:rFonts w:hint="eastAsia"/>
                <w:sz w:val="21"/>
                <w:szCs w:val="21"/>
              </w:rPr>
              <w:t>（阅读链接：</w:t>
            </w:r>
            <w:r>
              <w:rPr>
                <w:sz w:val="21"/>
                <w:szCs w:val="21"/>
              </w:rPr>
              <w:t>https://mp.weixin.qq.com/s/GAg-ygfTaOrXSwJBAB8YXA?scene=1</w:t>
            </w:r>
            <w:r>
              <w:rPr>
                <w:rFonts w:hint="eastAsia"/>
                <w:sz w:val="21"/>
                <w:szCs w:val="21"/>
              </w:rPr>
              <w:t>）</w:t>
            </w:r>
          </w:p>
        </w:tc>
        <w:tc>
          <w:tcPr>
            <w:tcW w:w="6174" w:type="dxa"/>
            <w:noWrap/>
            <w:vAlign w:val="center"/>
          </w:tcPr>
          <w:p w14:paraId="5CA03C55">
            <w:pPr>
              <w:ind w:firstLine="0" w:firstLineChars="0"/>
              <w:jc w:val="center"/>
              <w:rPr>
                <w:sz w:val="24"/>
                <w:szCs w:val="24"/>
              </w:rPr>
            </w:pPr>
            <w:r>
              <w:rPr>
                <w:sz w:val="24"/>
                <w:szCs w:val="24"/>
              </w:rPr>
              <w:t>初心如磐担使命，实干笃行创实绩 —— 学习习近平总书记关于树立和践行正确政绩观的论述</w:t>
            </w:r>
          </w:p>
        </w:tc>
      </w:tr>
      <w:tr w14:paraId="0E42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4290E3DD">
            <w:pPr>
              <w:ind w:firstLine="0" w:firstLineChars="0"/>
              <w:jc w:val="center"/>
              <w:rPr>
                <w:b/>
                <w:bCs/>
                <w:sz w:val="24"/>
                <w:szCs w:val="24"/>
              </w:rPr>
            </w:pPr>
          </w:p>
        </w:tc>
        <w:tc>
          <w:tcPr>
            <w:tcW w:w="6174" w:type="dxa"/>
            <w:noWrap/>
            <w:vAlign w:val="center"/>
          </w:tcPr>
          <w:p w14:paraId="4F41F491">
            <w:pPr>
              <w:ind w:firstLine="0" w:firstLineChars="0"/>
              <w:jc w:val="center"/>
              <w:rPr>
                <w:sz w:val="24"/>
                <w:szCs w:val="24"/>
              </w:rPr>
            </w:pPr>
            <w:r>
              <w:rPr>
                <w:sz w:val="24"/>
                <w:szCs w:val="24"/>
              </w:rPr>
              <w:t>惟实励新，哨位冲锋：在 “十五五” 开局中校准清华青年的 “实绩航向”</w:t>
            </w:r>
          </w:p>
        </w:tc>
      </w:tr>
      <w:tr w14:paraId="55B99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2E95E2D6">
            <w:pPr>
              <w:ind w:firstLine="0" w:firstLineChars="0"/>
              <w:jc w:val="center"/>
              <w:rPr>
                <w:b/>
                <w:bCs/>
                <w:sz w:val="24"/>
                <w:szCs w:val="24"/>
              </w:rPr>
            </w:pPr>
          </w:p>
        </w:tc>
        <w:tc>
          <w:tcPr>
            <w:tcW w:w="6174" w:type="dxa"/>
            <w:noWrap/>
            <w:vAlign w:val="center"/>
          </w:tcPr>
          <w:p w14:paraId="67EB1268">
            <w:pPr>
              <w:ind w:firstLine="0" w:firstLineChars="0"/>
              <w:jc w:val="center"/>
              <w:rPr>
                <w:sz w:val="24"/>
                <w:szCs w:val="24"/>
              </w:rPr>
            </w:pPr>
            <w:r>
              <w:rPr>
                <w:sz w:val="24"/>
                <w:szCs w:val="24"/>
              </w:rPr>
              <w:t>感悟《之江新语》思想伟力 以正确政绩观引领青年建功新时代</w:t>
            </w:r>
          </w:p>
        </w:tc>
      </w:tr>
      <w:tr w14:paraId="1F799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1EE2DB05">
            <w:pPr>
              <w:ind w:firstLine="0" w:firstLineChars="0"/>
              <w:jc w:val="center"/>
              <w:rPr>
                <w:b/>
                <w:bCs/>
                <w:sz w:val="24"/>
                <w:szCs w:val="24"/>
              </w:rPr>
            </w:pPr>
          </w:p>
        </w:tc>
        <w:tc>
          <w:tcPr>
            <w:tcW w:w="6174" w:type="dxa"/>
            <w:noWrap/>
            <w:vAlign w:val="center"/>
          </w:tcPr>
          <w:p w14:paraId="2032D36B">
            <w:pPr>
              <w:ind w:firstLine="0" w:firstLineChars="0"/>
              <w:jc w:val="center"/>
              <w:rPr>
                <w:sz w:val="24"/>
                <w:szCs w:val="24"/>
              </w:rPr>
            </w:pPr>
            <w:r>
              <w:rPr>
                <w:sz w:val="24"/>
                <w:szCs w:val="24"/>
              </w:rPr>
              <w:t>守正创新研真知 脚踏实地向未来 —— 践行正确政绩观 争做有为青年科研人</w:t>
            </w:r>
          </w:p>
        </w:tc>
      </w:tr>
      <w:tr w14:paraId="6016B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restart"/>
            <w:noWrap/>
            <w:vAlign w:val="center"/>
          </w:tcPr>
          <w:p w14:paraId="05E4DCA5">
            <w:pPr>
              <w:ind w:firstLine="0" w:firstLineChars="0"/>
              <w:jc w:val="center"/>
              <w:rPr>
                <w:b/>
                <w:bCs/>
                <w:sz w:val="24"/>
                <w:szCs w:val="24"/>
              </w:rPr>
            </w:pPr>
            <w:r>
              <w:rPr>
                <w:b/>
                <w:bCs/>
                <w:sz w:val="24"/>
                <w:szCs w:val="24"/>
              </w:rPr>
              <w:t>清华大学115周年校庆暨清华大学党组织成立100周年</w:t>
            </w:r>
          </w:p>
          <w:p w14:paraId="4F18EF87">
            <w:pPr>
              <w:wordWrap w:val="0"/>
              <w:ind w:firstLine="0" w:firstLineChars="0"/>
              <w:jc w:val="center"/>
              <w:rPr>
                <w:b/>
                <w:bCs/>
                <w:sz w:val="24"/>
                <w:szCs w:val="24"/>
              </w:rPr>
            </w:pPr>
            <w:r>
              <w:rPr>
                <w:rFonts w:hint="eastAsia"/>
                <w:sz w:val="21"/>
                <w:szCs w:val="21"/>
              </w:rPr>
              <w:t>（阅读链接：</w:t>
            </w:r>
            <w:r>
              <w:rPr>
                <w:sz w:val="21"/>
                <w:szCs w:val="21"/>
              </w:rPr>
              <w:t>https://mp.weixin.qq.com/s/p5s_9d7JvYtN7K24POcUtQ</w:t>
            </w:r>
            <w:r>
              <w:rPr>
                <w:rFonts w:hint="eastAsia"/>
                <w:sz w:val="21"/>
                <w:szCs w:val="21"/>
              </w:rPr>
              <w:t>）</w:t>
            </w:r>
          </w:p>
        </w:tc>
        <w:tc>
          <w:tcPr>
            <w:tcW w:w="6174" w:type="dxa"/>
            <w:noWrap/>
            <w:vAlign w:val="center"/>
          </w:tcPr>
          <w:p w14:paraId="3B9225FD">
            <w:pPr>
              <w:ind w:firstLine="0" w:firstLineChars="0"/>
              <w:jc w:val="center"/>
              <w:rPr>
                <w:sz w:val="24"/>
                <w:szCs w:val="24"/>
              </w:rPr>
            </w:pPr>
            <w:r>
              <w:rPr>
                <w:sz w:val="24"/>
                <w:szCs w:val="24"/>
              </w:rPr>
              <w:t>百年接力千秋业，党旗映照清华园</w:t>
            </w:r>
          </w:p>
        </w:tc>
      </w:tr>
      <w:tr w14:paraId="0199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415BE87C">
            <w:pPr>
              <w:ind w:firstLine="0" w:firstLineChars="0"/>
              <w:jc w:val="center"/>
              <w:rPr>
                <w:b/>
                <w:bCs/>
                <w:sz w:val="24"/>
                <w:szCs w:val="24"/>
              </w:rPr>
            </w:pPr>
          </w:p>
        </w:tc>
        <w:tc>
          <w:tcPr>
            <w:tcW w:w="6174" w:type="dxa"/>
            <w:noWrap/>
            <w:vAlign w:val="center"/>
          </w:tcPr>
          <w:p w14:paraId="3309D14B">
            <w:pPr>
              <w:ind w:firstLine="0" w:firstLineChars="0"/>
              <w:jc w:val="center"/>
              <w:rPr>
                <w:sz w:val="24"/>
                <w:szCs w:val="24"/>
              </w:rPr>
            </w:pPr>
            <w:r>
              <w:rPr>
                <w:sz w:val="24"/>
                <w:szCs w:val="24"/>
              </w:rPr>
              <w:t>承百年清华风骨，铸时代青年担当 —— 当代清华人的精神传承</w:t>
            </w:r>
          </w:p>
        </w:tc>
      </w:tr>
      <w:tr w14:paraId="6A4F2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39AA00F0">
            <w:pPr>
              <w:ind w:firstLine="0" w:firstLineChars="0"/>
              <w:jc w:val="center"/>
              <w:rPr>
                <w:b/>
                <w:bCs/>
                <w:sz w:val="24"/>
                <w:szCs w:val="24"/>
              </w:rPr>
            </w:pPr>
          </w:p>
        </w:tc>
        <w:tc>
          <w:tcPr>
            <w:tcW w:w="6174" w:type="dxa"/>
            <w:noWrap/>
            <w:vAlign w:val="center"/>
          </w:tcPr>
          <w:p w14:paraId="6C8ABF24">
            <w:pPr>
              <w:ind w:firstLine="0" w:firstLineChars="0"/>
              <w:jc w:val="center"/>
              <w:rPr>
                <w:sz w:val="24"/>
                <w:szCs w:val="24"/>
              </w:rPr>
            </w:pPr>
            <w:r>
              <w:rPr>
                <w:sz w:val="24"/>
                <w:szCs w:val="24"/>
              </w:rPr>
              <w:t>岁月为名，清华作答：代代青年的家国接力</w:t>
            </w:r>
          </w:p>
        </w:tc>
      </w:tr>
      <w:tr w14:paraId="54483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6A5E2394">
            <w:pPr>
              <w:ind w:firstLine="0" w:firstLineChars="0"/>
              <w:jc w:val="center"/>
              <w:rPr>
                <w:b/>
                <w:bCs/>
                <w:sz w:val="24"/>
                <w:szCs w:val="24"/>
              </w:rPr>
            </w:pPr>
          </w:p>
        </w:tc>
        <w:tc>
          <w:tcPr>
            <w:tcW w:w="6174" w:type="dxa"/>
            <w:noWrap/>
            <w:vAlign w:val="center"/>
          </w:tcPr>
          <w:p w14:paraId="7AD18F59">
            <w:pPr>
              <w:ind w:firstLine="0" w:firstLineChars="0"/>
              <w:jc w:val="center"/>
              <w:rPr>
                <w:sz w:val="24"/>
                <w:szCs w:val="24"/>
              </w:rPr>
            </w:pPr>
            <w:r>
              <w:rPr>
                <w:sz w:val="24"/>
                <w:szCs w:val="24"/>
              </w:rPr>
              <w:t>清华人与北斗：从科技自立自强看清华的家国担当</w:t>
            </w:r>
          </w:p>
        </w:tc>
      </w:tr>
      <w:tr w14:paraId="0A93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22" w:type="dxa"/>
            <w:vMerge w:val="continue"/>
            <w:vAlign w:val="center"/>
          </w:tcPr>
          <w:p w14:paraId="057B7F24">
            <w:pPr>
              <w:ind w:firstLine="0" w:firstLineChars="0"/>
              <w:jc w:val="center"/>
              <w:rPr>
                <w:b/>
                <w:bCs/>
                <w:sz w:val="24"/>
                <w:szCs w:val="24"/>
              </w:rPr>
            </w:pPr>
          </w:p>
        </w:tc>
        <w:tc>
          <w:tcPr>
            <w:tcW w:w="6174" w:type="dxa"/>
            <w:noWrap/>
            <w:vAlign w:val="center"/>
          </w:tcPr>
          <w:p w14:paraId="0C35E400">
            <w:pPr>
              <w:ind w:firstLine="0" w:firstLineChars="0"/>
              <w:jc w:val="center"/>
              <w:rPr>
                <w:sz w:val="24"/>
                <w:szCs w:val="24"/>
              </w:rPr>
            </w:pPr>
            <w:r>
              <w:rPr>
                <w:sz w:val="24"/>
                <w:szCs w:val="24"/>
              </w:rPr>
              <w:t>大先生：杨振宁</w:t>
            </w:r>
          </w:p>
        </w:tc>
      </w:tr>
    </w:tbl>
    <w:p w14:paraId="3B05C9FD">
      <w:pPr>
        <w:ind w:firstLine="0" w:firstLineChars="0"/>
        <w:rPr>
          <w:rFonts w:hint="eastAsia"/>
        </w:rPr>
      </w:pPr>
      <w:r>
        <w:rPr>
          <w:sz w:val="21"/>
          <w:szCs w:val="21"/>
        </w:rPr>
        <w:t>备注：上表仅展示部分</w:t>
      </w:r>
      <w:r>
        <w:rPr>
          <w:rFonts w:hint="eastAsia"/>
          <w:sz w:val="21"/>
          <w:szCs w:val="21"/>
        </w:rPr>
        <w:t>专题课程清单及</w:t>
      </w:r>
      <w:r>
        <w:rPr>
          <w:sz w:val="21"/>
          <w:szCs w:val="21"/>
        </w:rPr>
        <w:t>代表性课程，如集体有定制化宣讲主题需求，可在预约时备注说明。</w:t>
      </w:r>
    </w:p>
    <w:p w14:paraId="5C532DCE">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九</w:t>
      </w:r>
      <w:r>
        <w:rPr>
          <w:rFonts w:eastAsia="黑体" w:cs="Times New Roman"/>
          <w:b/>
          <w:bCs/>
          <w:kern w:val="0"/>
          <w:szCs w:val="32"/>
          <w:lang w:bidi="ar"/>
        </w:rPr>
        <w:t>、</w:t>
      </w:r>
      <w:r>
        <w:rPr>
          <w:rFonts w:hint="eastAsia" w:eastAsia="黑体" w:cs="Times New Roman"/>
          <w:b/>
          <w:bCs/>
          <w:kern w:val="0"/>
          <w:szCs w:val="32"/>
          <w:lang w:bidi="ar"/>
        </w:rPr>
        <w:t>“</w:t>
      </w:r>
      <w:r>
        <w:rPr>
          <w:rFonts w:eastAsia="黑体" w:cs="Times New Roman"/>
          <w:b/>
          <w:bCs/>
          <w:kern w:val="0"/>
          <w:szCs w:val="32"/>
          <w:lang w:bidi="ar"/>
        </w:rPr>
        <w:t>初心学堂</w:t>
      </w:r>
      <w:r>
        <w:rPr>
          <w:rFonts w:hint="eastAsia" w:eastAsia="黑体" w:cs="Times New Roman"/>
          <w:b/>
          <w:bCs/>
          <w:kern w:val="0"/>
          <w:szCs w:val="32"/>
          <w:lang w:bidi="ar"/>
        </w:rPr>
        <w:t>”</w:t>
      </w:r>
      <w:r>
        <w:rPr>
          <w:rFonts w:eastAsia="黑体" w:cs="Times New Roman"/>
          <w:b/>
          <w:bCs/>
          <w:kern w:val="0"/>
          <w:szCs w:val="32"/>
          <w:lang w:bidi="ar"/>
        </w:rPr>
        <w:t>系列微视频</w:t>
      </w:r>
    </w:p>
    <w:p w14:paraId="1C3E0C57">
      <w:pPr>
        <w:snapToGrid/>
        <w:spacing w:line="600" w:lineRule="exact"/>
        <w:ind w:firstLine="600"/>
        <w:rPr>
          <w:rFonts w:cs="Times New Roman"/>
          <w:color w:val="000000" w:themeColor="text1"/>
          <w:kern w:val="0"/>
          <w:sz w:val="30"/>
          <w:szCs w:val="30"/>
          <w:lang w:bidi="ar"/>
          <w14:textFill>
            <w14:solidFill>
              <w14:schemeClr w14:val="tx1"/>
            </w14:solidFill>
          </w14:textFill>
        </w:rPr>
      </w:pPr>
      <w:bookmarkStart w:id="4" w:name="OLE_LINK10"/>
      <w:r>
        <w:rPr>
          <w:rFonts w:hint="eastAsia" w:cs="Times New Roman"/>
          <w:color w:val="000000" w:themeColor="text1"/>
          <w:kern w:val="0"/>
          <w:sz w:val="30"/>
          <w:szCs w:val="30"/>
          <w:lang w:bidi="ar"/>
          <w14:textFill>
            <w14:solidFill>
              <w14:schemeClr w14:val="tx1"/>
            </w14:solidFill>
          </w14:textFill>
        </w:rPr>
        <w:t>为庆祝中国共产党成立</w:t>
      </w:r>
      <w:r>
        <w:rPr>
          <w:rFonts w:cs="Times New Roman"/>
          <w:color w:val="000000" w:themeColor="text1"/>
          <w:kern w:val="0"/>
          <w:sz w:val="30"/>
          <w:szCs w:val="30"/>
          <w:lang w:bidi="ar"/>
          <w14:textFill>
            <w14:solidFill>
              <w14:schemeClr w14:val="tx1"/>
            </w14:solidFill>
          </w14:textFill>
        </w:rPr>
        <w:t>100</w:t>
      </w:r>
      <w:r>
        <w:rPr>
          <w:rFonts w:hint="eastAsia" w:cs="Times New Roman"/>
          <w:color w:val="000000" w:themeColor="text1"/>
          <w:kern w:val="0"/>
          <w:sz w:val="30"/>
          <w:szCs w:val="30"/>
          <w:lang w:bidi="ar"/>
          <w14:textFill>
            <w14:solidFill>
              <w14:schemeClr w14:val="tx1"/>
            </w14:solidFill>
          </w14:textFill>
        </w:rPr>
        <w:t>周年和清华大学建校</w:t>
      </w:r>
      <w:r>
        <w:rPr>
          <w:rFonts w:cs="Times New Roman"/>
          <w:color w:val="000000" w:themeColor="text1"/>
          <w:kern w:val="0"/>
          <w:sz w:val="30"/>
          <w:szCs w:val="30"/>
          <w:lang w:bidi="ar"/>
          <w14:textFill>
            <w14:solidFill>
              <w14:schemeClr w14:val="tx1"/>
            </w14:solidFill>
          </w14:textFill>
        </w:rPr>
        <w:t>110</w:t>
      </w:r>
      <w:r>
        <w:rPr>
          <w:rFonts w:hint="eastAsia" w:cs="Times New Roman"/>
          <w:color w:val="000000" w:themeColor="text1"/>
          <w:kern w:val="0"/>
          <w:sz w:val="30"/>
          <w:szCs w:val="30"/>
          <w:lang w:bidi="ar"/>
          <w14:textFill>
            <w14:solidFill>
              <w14:schemeClr w14:val="tx1"/>
            </w14:solidFill>
          </w14:textFill>
        </w:rPr>
        <w:t>周年，生动开展</w:t>
      </w:r>
      <w:r>
        <w:rPr>
          <w:rFonts w:cs="Times New Roman"/>
          <w:color w:val="000000" w:themeColor="text1"/>
          <w:kern w:val="0"/>
          <w:sz w:val="30"/>
          <w:szCs w:val="30"/>
          <w:lang w:bidi="ar"/>
          <w14:textFill>
            <w14:solidFill>
              <w14:schemeClr w14:val="tx1"/>
            </w14:solidFill>
          </w14:textFill>
        </w:rPr>
        <w:t>“</w:t>
      </w:r>
      <w:r>
        <w:rPr>
          <w:rFonts w:hint="eastAsia" w:cs="Times New Roman"/>
          <w:color w:val="000000" w:themeColor="text1"/>
          <w:kern w:val="0"/>
          <w:sz w:val="30"/>
          <w:szCs w:val="30"/>
          <w:lang w:bidi="ar"/>
          <w14:textFill>
            <w14:solidFill>
              <w14:schemeClr w14:val="tx1"/>
            </w14:solidFill>
          </w14:textFill>
        </w:rPr>
        <w:t>四史</w:t>
      </w:r>
      <w:r>
        <w:rPr>
          <w:rFonts w:cs="Times New Roman"/>
          <w:color w:val="000000" w:themeColor="text1"/>
          <w:kern w:val="0"/>
          <w:sz w:val="30"/>
          <w:szCs w:val="30"/>
          <w:lang w:bidi="ar"/>
          <w14:textFill>
            <w14:solidFill>
              <w14:schemeClr w14:val="tx1"/>
            </w14:solidFill>
          </w14:textFill>
        </w:rPr>
        <w:t>”</w:t>
      </w:r>
      <w:r>
        <w:rPr>
          <w:rFonts w:hint="eastAsia" w:cs="Times New Roman"/>
          <w:color w:val="000000" w:themeColor="text1"/>
          <w:kern w:val="0"/>
          <w:sz w:val="30"/>
          <w:szCs w:val="30"/>
          <w:lang w:bidi="ar"/>
          <w14:textFill>
            <w14:solidFill>
              <w14:schemeClr w14:val="tx1"/>
            </w14:solidFill>
          </w14:textFill>
        </w:rPr>
        <w:t>教育，清华大学党委研究生工作部于</w:t>
      </w:r>
      <w:r>
        <w:rPr>
          <w:rFonts w:cs="Times New Roman"/>
          <w:color w:val="000000" w:themeColor="text1"/>
          <w:kern w:val="0"/>
          <w:sz w:val="30"/>
          <w:szCs w:val="30"/>
          <w:lang w:bidi="ar"/>
          <w14:textFill>
            <w14:solidFill>
              <w14:schemeClr w14:val="tx1"/>
            </w14:solidFill>
          </w14:textFill>
        </w:rPr>
        <w:t>2021</w:t>
      </w:r>
      <w:r>
        <w:rPr>
          <w:rFonts w:hint="eastAsia" w:cs="Times New Roman"/>
          <w:color w:val="000000" w:themeColor="text1"/>
          <w:kern w:val="0"/>
          <w:sz w:val="30"/>
          <w:szCs w:val="30"/>
          <w:lang w:bidi="ar"/>
          <w14:textFill>
            <w14:solidFill>
              <w14:schemeClr w14:val="tx1"/>
            </w14:solidFill>
          </w14:textFill>
        </w:rPr>
        <w:t>年推出新媒体系列作品“初心学堂”。“初心学堂”把握互联网传播规律，结合学生特点，以青年学生普遍喜爱的新媒体短视频的形式宣传党史、校史故事，培育深厚爱党爱国情感，树牢远大理想信念。</w:t>
      </w:r>
    </w:p>
    <w:p w14:paraId="244878EC">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“初心学堂”具备专家指导、寓学于讲，短小精悍、形式生动等特点，现已在抖音、微信视频号、</w:t>
      </w:r>
      <w:r>
        <w:rPr>
          <w:rFonts w:cs="Times New Roman"/>
          <w:color w:val="000000" w:themeColor="text1"/>
          <w:kern w:val="0"/>
          <w:sz w:val="30"/>
          <w:szCs w:val="30"/>
          <w:lang w:bidi="ar"/>
          <w14:textFill>
            <w14:solidFill>
              <w14:schemeClr w14:val="tx1"/>
            </w14:solidFill>
          </w14:textFill>
        </w:rPr>
        <w:t>B</w:t>
      </w:r>
      <w:r>
        <w:rPr>
          <w:rFonts w:hint="eastAsia" w:cs="Times New Roman"/>
          <w:color w:val="000000" w:themeColor="text1"/>
          <w:kern w:val="0"/>
          <w:sz w:val="30"/>
          <w:szCs w:val="30"/>
          <w:lang w:bidi="ar"/>
          <w14:textFill>
            <w14:solidFill>
              <w14:schemeClr w14:val="tx1"/>
            </w14:solidFill>
          </w14:textFill>
        </w:rPr>
        <w:t>站等新媒体视频平台上线，进行推广传播；系列微视频以时间线为主要线索，聚焦中国共产党历史上的重大事件和重要会议以及清华大学建校和清华党组织的历史，为线上线下、校内外党员教育</w:t>
      </w:r>
      <w:bookmarkEnd w:id="4"/>
      <w:r>
        <w:rPr>
          <w:rFonts w:hint="eastAsia" w:cs="Times New Roman"/>
          <w:color w:val="000000" w:themeColor="text1"/>
          <w:kern w:val="0"/>
          <w:sz w:val="30"/>
          <w:szCs w:val="30"/>
          <w:lang w:bidi="ar"/>
          <w14:textFill>
            <w14:solidFill>
              <w14:schemeClr w14:val="tx1"/>
            </w14:solidFill>
          </w14:textFill>
        </w:rPr>
        <w:t>提供丰富素材。去年，“初心学堂”运营团队围绕纪念中国人民抗日战争暨世界反法西斯战争胜利80周年主题，制作系列专题视频作品。目前，“初心学堂”前六季已上线</w:t>
      </w:r>
      <w:r>
        <w:rPr>
          <w:rFonts w:cs="Times New Roman"/>
          <w:color w:val="000000" w:themeColor="text1"/>
          <w:kern w:val="0"/>
          <w:sz w:val="30"/>
          <w:szCs w:val="30"/>
          <w:lang w:bidi="ar"/>
          <w14:textFill>
            <w14:solidFill>
              <w14:schemeClr w14:val="tx1"/>
            </w14:solidFill>
          </w14:textFill>
        </w:rPr>
        <w:t>4</w:t>
      </w:r>
      <w:r>
        <w:rPr>
          <w:rFonts w:hint="eastAsia" w:cs="Times New Roman"/>
          <w:color w:val="000000" w:themeColor="text1"/>
          <w:kern w:val="0"/>
          <w:sz w:val="30"/>
          <w:szCs w:val="30"/>
          <w:lang w:bidi="ar"/>
          <w14:textFill>
            <w14:solidFill>
              <w14:schemeClr w14:val="tx1"/>
            </w14:solidFill>
          </w14:textFill>
        </w:rPr>
        <w:t>9集作品，第六季内容正在持续更新推出。</w:t>
      </w:r>
    </w:p>
    <w:p w14:paraId="0B2C2DDD">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扫描下方二维码，可观看全部内容：</w:t>
      </w:r>
    </w:p>
    <w:p w14:paraId="1EAB7CEA">
      <w:pPr>
        <w:ind w:firstLine="0" w:firstLineChars="0"/>
        <w:jc w:val="distribute"/>
        <w:rPr>
          <w:rFonts w:cs="Times New Roman"/>
          <w:color w:val="000000" w:themeColor="text1"/>
          <w:kern w:val="0"/>
          <w:sz w:val="30"/>
          <w:szCs w:val="30"/>
          <w14:textFill>
            <w14:solidFill>
              <w14:schemeClr w14:val="tx1"/>
            </w14:solidFill>
          </w14:textFill>
        </w:rPr>
      </w:pPr>
      <w:r>
        <w:rPr>
          <w:rFonts w:cs="Times New Roman"/>
          <w:color w:val="000000" w:themeColor="text1"/>
          <w14:textFill>
            <w14:solidFill>
              <w14:schemeClr w14:val="tx1"/>
            </w14:solidFill>
          </w14:textFill>
        </w:rPr>
        <w:drawing>
          <wp:inline distT="0" distB="0" distL="0" distR="0">
            <wp:extent cx="1338580" cy="1338580"/>
            <wp:effectExtent l="0" t="0" r="7620" b="7620"/>
            <wp:docPr id="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338580" cy="1338580"/>
                    </a:xfrm>
                    <a:prstGeom prst="rect">
                      <a:avLst/>
                    </a:prstGeom>
                    <a:noFill/>
                    <a:ln>
                      <a:noFill/>
                    </a:ln>
                  </pic:spPr>
                </pic:pic>
              </a:graphicData>
            </a:graphic>
          </wp:inline>
        </w:drawing>
      </w:r>
      <w:r>
        <w:rPr>
          <w:rFonts w:cs="Times New Roman"/>
          <w:color w:val="000000" w:themeColor="text1"/>
          <w:kern w:val="0"/>
          <w:sz w:val="30"/>
          <w:szCs w:val="30"/>
          <w14:textFill>
            <w14:solidFill>
              <w14:schemeClr w14:val="tx1"/>
            </w14:solidFill>
          </w14:textFill>
        </w:rPr>
        <w:t xml:space="preserve"> </w:t>
      </w:r>
      <w:r>
        <w:rPr>
          <w:rFonts w:cs="Times New Roman"/>
          <w:color w:val="000000" w:themeColor="text1"/>
          <w14:textFill>
            <w14:solidFill>
              <w14:schemeClr w14:val="tx1"/>
            </w14:solidFill>
          </w14:textFill>
        </w:rPr>
        <w:drawing>
          <wp:inline distT="0" distB="0" distL="0" distR="0">
            <wp:extent cx="1338580" cy="1338580"/>
            <wp:effectExtent l="0" t="0" r="7620" b="7620"/>
            <wp:docPr id="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338580" cy="1338580"/>
                    </a:xfrm>
                    <a:prstGeom prst="rect">
                      <a:avLst/>
                    </a:prstGeom>
                    <a:noFill/>
                    <a:ln>
                      <a:noFill/>
                    </a:ln>
                  </pic:spPr>
                </pic:pic>
              </a:graphicData>
            </a:graphic>
          </wp:inline>
        </w:drawing>
      </w:r>
      <w:r>
        <w:rPr>
          <w:rFonts w:cs="Times New Roman"/>
          <w:color w:val="000000" w:themeColor="text1"/>
          <w:kern w:val="0"/>
          <w:sz w:val="30"/>
          <w:szCs w:val="30"/>
          <w14:textFill>
            <w14:solidFill>
              <w14:schemeClr w14:val="tx1"/>
            </w14:solidFill>
          </w14:textFill>
        </w:rPr>
        <w:t xml:space="preserve"> </w:t>
      </w:r>
      <w:r>
        <w:rPr>
          <w:rFonts w:cs="Times New Roman"/>
          <w:color w:val="000000" w:themeColor="text1"/>
          <w14:textFill>
            <w14:solidFill>
              <w14:schemeClr w14:val="tx1"/>
            </w14:solidFill>
          </w14:textFill>
        </w:rPr>
        <w:drawing>
          <wp:inline distT="0" distB="0" distL="0" distR="0">
            <wp:extent cx="1495425" cy="1271905"/>
            <wp:effectExtent l="0" t="0" r="3175" b="10795"/>
            <wp:docPr id="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495425" cy="1271905"/>
                    </a:xfrm>
                    <a:prstGeom prst="rect">
                      <a:avLst/>
                    </a:prstGeom>
                    <a:noFill/>
                    <a:ln>
                      <a:noFill/>
                    </a:ln>
                  </pic:spPr>
                </pic:pic>
              </a:graphicData>
            </a:graphic>
          </wp:inline>
        </w:drawing>
      </w:r>
    </w:p>
    <w:p w14:paraId="5555D6D1">
      <w:pPr>
        <w:ind w:firstLine="0" w:firstLineChars="0"/>
        <w:rPr>
          <w:rFonts w:cs="Times New Roman"/>
          <w:color w:val="000000" w:themeColor="text1"/>
          <w:kern w:val="0"/>
          <w:sz w:val="28"/>
          <w:szCs w:val="28"/>
          <w14:textFill>
            <w14:solidFill>
              <w14:schemeClr w14:val="tx1"/>
            </w14:solidFill>
          </w14:textFill>
        </w:rPr>
      </w:pPr>
      <w:r>
        <w:rPr>
          <w:rFonts w:eastAsia="Heiti SC Medium" w:cs="Times New Roman"/>
          <w:b/>
          <w:bCs/>
          <w:color w:val="000000" w:themeColor="text1"/>
          <w:kern w:val="0"/>
          <w:sz w:val="30"/>
          <w:szCs w:val="30"/>
          <w14:textFill>
            <w14:solidFill>
              <w14:schemeClr w14:val="tx1"/>
            </w14:solidFill>
          </w14:textFill>
        </w:rPr>
        <w:t xml:space="preserve"> </w:t>
      </w:r>
      <w:r>
        <w:rPr>
          <w:rFonts w:eastAsia="Heiti SC Medium" w:cs="Times New Roman"/>
          <w:color w:val="000000" w:themeColor="text1"/>
          <w:kern w:val="0"/>
          <w:sz w:val="28"/>
          <w:szCs w:val="28"/>
          <w14:textFill>
            <w14:solidFill>
              <w14:schemeClr w14:val="tx1"/>
            </w14:solidFill>
          </w14:textFill>
        </w:rPr>
        <w:t xml:space="preserve"> </w:t>
      </w:r>
      <w:r>
        <w:rPr>
          <w:rFonts w:hint="eastAsia" w:cs="Times New Roman"/>
          <w:color w:val="000000" w:themeColor="text1"/>
          <w:kern w:val="0"/>
          <w:sz w:val="28"/>
          <w:szCs w:val="28"/>
          <w14:textFill>
            <w14:solidFill>
              <w14:schemeClr w14:val="tx1"/>
            </w14:solidFill>
          </w14:textFill>
        </w:rPr>
        <w:t>微信视频号</w:t>
      </w:r>
      <w:r>
        <w:rPr>
          <w:rFonts w:cs="Times New Roman"/>
          <w:color w:val="000000" w:themeColor="text1"/>
          <w:kern w:val="0"/>
          <w:sz w:val="28"/>
          <w:szCs w:val="28"/>
          <w14:textFill>
            <w14:solidFill>
              <w14:schemeClr w14:val="tx1"/>
            </w14:solidFill>
          </w14:textFill>
        </w:rPr>
        <w:t xml:space="preserve">             </w:t>
      </w:r>
      <w:r>
        <w:rPr>
          <w:rFonts w:hint="eastAsia" w:cs="Times New Roman"/>
          <w:color w:val="000000" w:themeColor="text1"/>
          <w:kern w:val="0"/>
          <w:sz w:val="28"/>
          <w:szCs w:val="28"/>
          <w14:textFill>
            <w14:solidFill>
              <w14:schemeClr w14:val="tx1"/>
            </w14:solidFill>
          </w14:textFill>
        </w:rPr>
        <w:t>抖音账号</w:t>
      </w:r>
      <w:r>
        <w:rPr>
          <w:rFonts w:cs="Times New Roman"/>
          <w:color w:val="000000" w:themeColor="text1"/>
          <w:kern w:val="0"/>
          <w:sz w:val="28"/>
          <w:szCs w:val="28"/>
          <w14:textFill>
            <w14:solidFill>
              <w14:schemeClr w14:val="tx1"/>
            </w14:solidFill>
          </w14:textFill>
        </w:rPr>
        <w:t xml:space="preserve">             B</w:t>
      </w:r>
      <w:r>
        <w:rPr>
          <w:rFonts w:hint="eastAsia" w:cs="Times New Roman"/>
          <w:color w:val="000000" w:themeColor="text1"/>
          <w:kern w:val="0"/>
          <w:sz w:val="28"/>
          <w:szCs w:val="28"/>
          <w14:textFill>
            <w14:solidFill>
              <w14:schemeClr w14:val="tx1"/>
            </w14:solidFill>
          </w14:textFill>
        </w:rPr>
        <w:t>站账号</w:t>
      </w:r>
    </w:p>
    <w:p w14:paraId="722206E4">
      <w:pPr>
        <w:ind w:firstLine="0" w:firstLineChars="0"/>
        <w:rPr>
          <w:rFonts w:hint="eastAsia" w:cs="Times New Roman"/>
          <w:color w:val="000000" w:themeColor="text1"/>
          <w:kern w:val="0"/>
          <w:sz w:val="28"/>
          <w:szCs w:val="28"/>
          <w14:textFill>
            <w14:solidFill>
              <w14:schemeClr w14:val="tx1"/>
            </w14:solidFill>
          </w14:textFill>
        </w:rPr>
      </w:pPr>
    </w:p>
    <w:p w14:paraId="5E145281">
      <w:pPr>
        <w:snapToGrid/>
        <w:spacing w:before="156" w:beforeLines="50" w:after="156" w:afterLines="50" w:line="600" w:lineRule="exact"/>
        <w:ind w:firstLine="0" w:firstLineChars="0"/>
        <w:rPr>
          <w:rFonts w:eastAsia="黑体" w:cs="Times New Roman"/>
          <w:b/>
          <w:bCs/>
          <w:kern w:val="0"/>
          <w:szCs w:val="32"/>
          <w:lang w:bidi="ar"/>
        </w:rPr>
      </w:pPr>
      <w:bookmarkStart w:id="5" w:name="_Hlk144576942"/>
      <w:r>
        <w:rPr>
          <w:rFonts w:hint="eastAsia" w:eastAsia="黑体" w:cs="Times New Roman"/>
          <w:b/>
          <w:bCs/>
          <w:kern w:val="0"/>
          <w:szCs w:val="32"/>
          <w:lang w:bidi="ar"/>
        </w:rPr>
        <w:t>十</w:t>
      </w:r>
      <w:r>
        <w:rPr>
          <w:rFonts w:eastAsia="黑体" w:cs="Times New Roman"/>
          <w:b/>
          <w:bCs/>
          <w:kern w:val="0"/>
          <w:szCs w:val="32"/>
          <w:lang w:bidi="ar"/>
        </w:rPr>
        <w:t>、</w:t>
      </w:r>
      <w:r>
        <w:rPr>
          <w:rFonts w:hint="eastAsia" w:eastAsia="黑体" w:cs="Times New Roman"/>
          <w:b/>
          <w:bCs/>
          <w:kern w:val="0"/>
          <w:szCs w:val="32"/>
          <w:lang w:bidi="ar"/>
        </w:rPr>
        <w:t>“</w:t>
      </w:r>
      <w:r>
        <w:rPr>
          <w:rFonts w:eastAsia="黑体" w:cs="Times New Roman"/>
          <w:b/>
          <w:bCs/>
          <w:kern w:val="0"/>
          <w:szCs w:val="32"/>
          <w:lang w:bidi="ar"/>
        </w:rPr>
        <w:t>清华研工小站</w:t>
      </w:r>
      <w:r>
        <w:rPr>
          <w:rFonts w:hint="eastAsia" w:eastAsia="黑体" w:cs="Times New Roman"/>
          <w:b/>
          <w:bCs/>
          <w:kern w:val="0"/>
          <w:szCs w:val="32"/>
          <w:lang w:bidi="ar"/>
        </w:rPr>
        <w:t>”</w:t>
      </w:r>
      <w:r>
        <w:rPr>
          <w:rFonts w:eastAsia="黑体" w:cs="Times New Roman"/>
          <w:b/>
          <w:bCs/>
          <w:kern w:val="0"/>
          <w:szCs w:val="32"/>
          <w:lang w:bidi="ar"/>
        </w:rPr>
        <w:t>公众号</w:t>
      </w:r>
    </w:p>
    <w:bookmarkEnd w:id="5"/>
    <w:p w14:paraId="38E17978">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研工小站投稿规范：</w:t>
      </w:r>
    </w:p>
    <w:p w14:paraId="6D9995C2">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【投稿流程】：请将稿件秀米另存至研工小站秀米账号</w:t>
      </w:r>
      <w:r>
        <w:rPr>
          <w:rFonts w:cs="Times New Roman"/>
          <w:color w:val="000000" w:themeColor="text1"/>
          <w:kern w:val="0"/>
          <w:sz w:val="30"/>
          <w:szCs w:val="30"/>
          <w:lang w:bidi="ar"/>
          <w14:textFill>
            <w14:solidFill>
              <w14:schemeClr w14:val="tx1"/>
            </w14:solidFill>
          </w14:textFill>
        </w:rPr>
        <w:t>yjsbsjb@mail.tsinghua.edu.cn</w:t>
      </w:r>
      <w:r>
        <w:rPr>
          <w:rFonts w:hint="eastAsia" w:cs="Times New Roman"/>
          <w:color w:val="000000" w:themeColor="text1"/>
          <w:kern w:val="0"/>
          <w:sz w:val="30"/>
          <w:szCs w:val="30"/>
          <w:lang w:bidi="ar"/>
          <w14:textFill>
            <w14:solidFill>
              <w14:schemeClr w14:val="tx1"/>
            </w14:solidFill>
          </w14:textFill>
        </w:rPr>
        <w:t>，并同时向研工小站邮箱</w:t>
      </w:r>
      <w:r>
        <w:rPr>
          <w:rFonts w:cs="Times New Roman"/>
          <w:color w:val="000000" w:themeColor="text1"/>
          <w:kern w:val="0"/>
          <w:sz w:val="30"/>
          <w:szCs w:val="30"/>
          <w:lang w:bidi="ar"/>
          <w14:textFill>
            <w14:solidFill>
              <w14:schemeClr w14:val="tx1"/>
            </w14:solidFill>
          </w14:textFill>
        </w:rPr>
        <w:t>yangongxiaozhan@163.com</w:t>
      </w:r>
      <w:r>
        <w:rPr>
          <w:rFonts w:hint="eastAsia" w:cs="Times New Roman"/>
          <w:color w:val="000000" w:themeColor="text1"/>
          <w:kern w:val="0"/>
          <w:sz w:val="30"/>
          <w:szCs w:val="30"/>
          <w:lang w:bidi="ar"/>
          <w14:textFill>
            <w14:solidFill>
              <w14:schemeClr w14:val="tx1"/>
            </w14:solidFill>
          </w14:textFill>
        </w:rPr>
        <w:t>发送</w:t>
      </w:r>
      <w:r>
        <w:rPr>
          <w:rFonts w:cs="Times New Roman"/>
          <w:color w:val="000000" w:themeColor="text1"/>
          <w:kern w:val="0"/>
          <w:sz w:val="30"/>
          <w:szCs w:val="30"/>
          <w:lang w:bidi="ar"/>
          <w14:textFill>
            <w14:solidFill>
              <w14:schemeClr w14:val="tx1"/>
            </w14:solidFill>
          </w14:textFill>
        </w:rPr>
        <w:t>word</w:t>
      </w:r>
      <w:r>
        <w:rPr>
          <w:rFonts w:hint="eastAsia" w:cs="Times New Roman"/>
          <w:color w:val="000000" w:themeColor="text1"/>
          <w:kern w:val="0"/>
          <w:sz w:val="30"/>
          <w:szCs w:val="30"/>
          <w:lang w:bidi="ar"/>
          <w14:textFill>
            <w14:solidFill>
              <w14:schemeClr w14:val="tx1"/>
            </w14:solidFill>
          </w14:textFill>
        </w:rPr>
        <w:t>图文稿进行投稿确认，邮件需命名为</w:t>
      </w:r>
      <w:r>
        <w:rPr>
          <w:rFonts w:cs="Times New Roman"/>
          <w:color w:val="000000" w:themeColor="text1"/>
          <w:kern w:val="0"/>
          <w:sz w:val="30"/>
          <w:szCs w:val="30"/>
          <w:lang w:bidi="ar"/>
          <w14:textFill>
            <w14:solidFill>
              <w14:schemeClr w14:val="tx1"/>
            </w14:solidFill>
          </w14:textFill>
        </w:rPr>
        <w:t>“</w:t>
      </w:r>
      <w:r>
        <w:rPr>
          <w:rFonts w:hint="eastAsia" w:cs="Times New Roman"/>
          <w:color w:val="000000" w:themeColor="text1"/>
          <w:kern w:val="0"/>
          <w:sz w:val="30"/>
          <w:szCs w:val="30"/>
          <w:lang w:bidi="ar"/>
          <w14:textFill>
            <w14:solidFill>
              <w14:schemeClr w14:val="tx1"/>
            </w14:solidFill>
          </w14:textFill>
        </w:rPr>
        <w:t>投稿日期</w:t>
      </w:r>
      <w:r>
        <w:rPr>
          <w:rFonts w:cs="Times New Roman"/>
          <w:color w:val="000000" w:themeColor="text1"/>
          <w:kern w:val="0"/>
          <w:sz w:val="30"/>
          <w:szCs w:val="30"/>
          <w:lang w:bidi="ar"/>
          <w14:textFill>
            <w14:solidFill>
              <w14:schemeClr w14:val="tx1"/>
            </w14:solidFill>
          </w14:textFill>
        </w:rPr>
        <w:t>_</w:t>
      </w:r>
      <w:r>
        <w:rPr>
          <w:rFonts w:hint="eastAsia" w:cs="Times New Roman"/>
          <w:color w:val="000000" w:themeColor="text1"/>
          <w:kern w:val="0"/>
          <w:sz w:val="30"/>
          <w:szCs w:val="30"/>
          <w:lang w:bidi="ar"/>
          <w14:textFill>
            <w14:solidFill>
              <w14:schemeClr w14:val="tx1"/>
            </w14:solidFill>
          </w14:textFill>
        </w:rPr>
        <w:t>院系</w:t>
      </w:r>
      <w:r>
        <w:rPr>
          <w:rFonts w:cs="Times New Roman"/>
          <w:color w:val="000000" w:themeColor="text1"/>
          <w:kern w:val="0"/>
          <w:sz w:val="30"/>
          <w:szCs w:val="30"/>
          <w:lang w:bidi="ar"/>
          <w14:textFill>
            <w14:solidFill>
              <w14:schemeClr w14:val="tx1"/>
            </w14:solidFill>
          </w14:textFill>
        </w:rPr>
        <w:t>_</w:t>
      </w:r>
      <w:r>
        <w:rPr>
          <w:rFonts w:hint="eastAsia" w:cs="Times New Roman"/>
          <w:color w:val="000000" w:themeColor="text1"/>
          <w:kern w:val="0"/>
          <w:sz w:val="30"/>
          <w:szCs w:val="30"/>
          <w:lang w:bidi="ar"/>
          <w14:textFill>
            <w14:solidFill>
              <w14:schemeClr w14:val="tx1"/>
            </w14:solidFill>
          </w14:textFill>
        </w:rPr>
        <w:t>推送标题</w:t>
      </w:r>
      <w:r>
        <w:rPr>
          <w:rFonts w:cs="Times New Roman"/>
          <w:color w:val="000000" w:themeColor="text1"/>
          <w:kern w:val="0"/>
          <w:sz w:val="30"/>
          <w:szCs w:val="30"/>
          <w:lang w:bidi="ar"/>
          <w14:textFill>
            <w14:solidFill>
              <w14:schemeClr w14:val="tx1"/>
            </w14:solidFill>
          </w14:textFill>
        </w:rPr>
        <w:t>”</w:t>
      </w:r>
      <w:r>
        <w:rPr>
          <w:rFonts w:hint="eastAsia" w:cs="Times New Roman"/>
          <w:color w:val="000000" w:themeColor="text1"/>
          <w:kern w:val="0"/>
          <w:sz w:val="30"/>
          <w:szCs w:val="30"/>
          <w:lang w:bidi="ar"/>
          <w14:textFill>
            <w14:solidFill>
              <w14:schemeClr w14:val="tx1"/>
            </w14:solidFill>
          </w14:textFill>
        </w:rPr>
        <w:t>，如“</w:t>
      </w:r>
      <w:r>
        <w:rPr>
          <w:rFonts w:cs="Times New Roman"/>
          <w:color w:val="000000" w:themeColor="text1"/>
          <w:kern w:val="0"/>
          <w:sz w:val="30"/>
          <w:szCs w:val="30"/>
          <w:lang w:bidi="ar"/>
          <w14:textFill>
            <w14:solidFill>
              <w14:schemeClr w14:val="tx1"/>
            </w14:solidFill>
          </w14:textFill>
        </w:rPr>
        <w:t>3</w:t>
      </w:r>
      <w:r>
        <w:rPr>
          <w:rFonts w:hint="eastAsia" w:cs="Times New Roman"/>
          <w:color w:val="000000" w:themeColor="text1"/>
          <w:kern w:val="0"/>
          <w:sz w:val="30"/>
          <w:szCs w:val="30"/>
          <w:lang w:bidi="ar"/>
          <w14:textFill>
            <w14:solidFill>
              <w14:schemeClr w14:val="tx1"/>
            </w14:solidFill>
          </w14:textFill>
        </w:rPr>
        <w:t>月</w:t>
      </w:r>
      <w:r>
        <w:rPr>
          <w:rFonts w:cs="Times New Roman"/>
          <w:color w:val="000000" w:themeColor="text1"/>
          <w:kern w:val="0"/>
          <w:sz w:val="30"/>
          <w:szCs w:val="30"/>
          <w:lang w:bidi="ar"/>
          <w14:textFill>
            <w14:solidFill>
              <w14:schemeClr w14:val="tx1"/>
            </w14:solidFill>
          </w14:textFill>
        </w:rPr>
        <w:t>1</w:t>
      </w:r>
      <w:r>
        <w:rPr>
          <w:rFonts w:hint="eastAsia" w:cs="Times New Roman"/>
          <w:color w:val="000000" w:themeColor="text1"/>
          <w:kern w:val="0"/>
          <w:sz w:val="30"/>
          <w:szCs w:val="30"/>
          <w:lang w:bidi="ar"/>
          <w14:textFill>
            <w14:solidFill>
              <w14:schemeClr w14:val="tx1"/>
            </w14:solidFill>
          </w14:textFill>
        </w:rPr>
        <w:t>日</w:t>
      </w:r>
      <w:r>
        <w:rPr>
          <w:rFonts w:cs="Times New Roman"/>
          <w:color w:val="000000" w:themeColor="text1"/>
          <w:kern w:val="0"/>
          <w:sz w:val="30"/>
          <w:szCs w:val="30"/>
          <w:lang w:bidi="ar"/>
          <w14:textFill>
            <w14:solidFill>
              <w14:schemeClr w14:val="tx1"/>
            </w14:solidFill>
          </w14:textFill>
        </w:rPr>
        <w:t>_xx</w:t>
      </w:r>
      <w:r>
        <w:rPr>
          <w:rFonts w:hint="eastAsia" w:cs="Times New Roman"/>
          <w:color w:val="000000" w:themeColor="text1"/>
          <w:kern w:val="0"/>
          <w:sz w:val="30"/>
          <w:szCs w:val="30"/>
          <w:lang w:bidi="ar"/>
          <w14:textFill>
            <w14:solidFill>
              <w14:schemeClr w14:val="tx1"/>
            </w14:solidFill>
          </w14:textFill>
        </w:rPr>
        <w:t>学院</w:t>
      </w:r>
      <w:r>
        <w:rPr>
          <w:rFonts w:cs="Times New Roman"/>
          <w:color w:val="000000" w:themeColor="text1"/>
          <w:kern w:val="0"/>
          <w:sz w:val="30"/>
          <w:szCs w:val="30"/>
          <w:lang w:bidi="ar"/>
          <w14:textFill>
            <w14:solidFill>
              <w14:schemeClr w14:val="tx1"/>
            </w14:solidFill>
          </w14:textFill>
        </w:rPr>
        <w:t>_</w:t>
      </w:r>
      <w:r>
        <w:rPr>
          <w:rFonts w:hint="eastAsia" w:cs="Times New Roman"/>
          <w:color w:val="000000" w:themeColor="text1"/>
          <w:kern w:val="0"/>
          <w:sz w:val="30"/>
          <w:szCs w:val="30"/>
          <w:lang w:bidi="ar"/>
          <w14:textFill>
            <w14:solidFill>
              <w14:schemeClr w14:val="tx1"/>
            </w14:solidFill>
          </w14:textFill>
        </w:rPr>
        <w:t>【研工动态】</w:t>
      </w:r>
      <w:r>
        <w:rPr>
          <w:rFonts w:cs="Times New Roman"/>
          <w:color w:val="000000" w:themeColor="text1"/>
          <w:kern w:val="0"/>
          <w:sz w:val="30"/>
          <w:szCs w:val="30"/>
          <w:lang w:bidi="ar"/>
          <w14:textFill>
            <w14:solidFill>
              <w14:schemeClr w14:val="tx1"/>
            </w14:solidFill>
          </w14:textFill>
        </w:rPr>
        <w:t>| xxxxxxxxx</w:t>
      </w:r>
      <w:r>
        <w:rPr>
          <w:rFonts w:hint="eastAsia" w:cs="Times New Roman"/>
          <w:color w:val="000000" w:themeColor="text1"/>
          <w:kern w:val="0"/>
          <w:sz w:val="30"/>
          <w:szCs w:val="30"/>
          <w:lang w:bidi="ar"/>
          <w14:textFill>
            <w14:solidFill>
              <w14:schemeClr w14:val="tx1"/>
            </w14:solidFill>
          </w14:textFill>
        </w:rPr>
        <w:t>”。秀米和邮件</w:t>
      </w:r>
      <w:r>
        <w:rPr>
          <w:rFonts w:hint="eastAsia" w:cs="Times New Roman"/>
          <w:b/>
          <w:bCs/>
          <w:color w:val="000000" w:themeColor="text1"/>
          <w:kern w:val="0"/>
          <w:sz w:val="30"/>
          <w:szCs w:val="30"/>
          <w:lang w:bidi="ar"/>
          <w14:textFill>
            <w14:solidFill>
              <w14:schemeClr w14:val="tx1"/>
            </w14:solidFill>
          </w14:textFill>
        </w:rPr>
        <w:t>均提交</w:t>
      </w:r>
      <w:r>
        <w:rPr>
          <w:rFonts w:hint="eastAsia" w:cs="Times New Roman"/>
          <w:color w:val="000000" w:themeColor="text1"/>
          <w:kern w:val="0"/>
          <w:sz w:val="30"/>
          <w:szCs w:val="30"/>
          <w:lang w:bidi="ar"/>
          <w14:textFill>
            <w14:solidFill>
              <w14:schemeClr w14:val="tx1"/>
            </w14:solidFill>
          </w14:textFill>
        </w:rPr>
        <w:t>才视为投稿成功。</w:t>
      </w:r>
    </w:p>
    <w:p w14:paraId="5371760E">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 xml:space="preserve">【标题要求】：每篇稿件投稿需要写明板块名称（如“研工动态”），并在标题中体现出具体院系或支部。具体格式例如“【研工动态】雁行计划 </w:t>
      </w:r>
      <w:r>
        <w:rPr>
          <w:rFonts w:cs="Times New Roman"/>
          <w:color w:val="000000" w:themeColor="text1"/>
          <w:kern w:val="0"/>
          <w:sz w:val="30"/>
          <w:szCs w:val="30"/>
          <w:lang w:bidi="ar"/>
          <w14:textFill>
            <w14:solidFill>
              <w14:schemeClr w14:val="tx1"/>
            </w14:solidFill>
          </w14:textFill>
        </w:rPr>
        <w:t>| xx</w:t>
      </w:r>
      <w:r>
        <w:rPr>
          <w:rFonts w:hint="eastAsia" w:cs="Times New Roman"/>
          <w:color w:val="000000" w:themeColor="text1"/>
          <w:kern w:val="0"/>
          <w:sz w:val="30"/>
          <w:szCs w:val="30"/>
          <w:lang w:bidi="ar"/>
          <w14:textFill>
            <w14:solidFill>
              <w14:schemeClr w14:val="tx1"/>
            </w14:solidFill>
          </w14:textFill>
        </w:rPr>
        <w:t>院系</w:t>
      </w:r>
      <w:r>
        <w:rPr>
          <w:rFonts w:cs="Times New Roman"/>
          <w:color w:val="000000" w:themeColor="text1"/>
          <w:kern w:val="0"/>
          <w:sz w:val="30"/>
          <w:szCs w:val="30"/>
          <w:lang w:bidi="ar"/>
          <w14:textFill>
            <w14:solidFill>
              <w14:schemeClr w14:val="tx1"/>
            </w14:solidFill>
          </w14:textFill>
        </w:rPr>
        <w:t>xx</w:t>
      </w:r>
      <w:r>
        <w:rPr>
          <w:rFonts w:hint="eastAsia" w:cs="Times New Roman"/>
          <w:color w:val="000000" w:themeColor="text1"/>
          <w:kern w:val="0"/>
          <w:sz w:val="30"/>
          <w:szCs w:val="30"/>
          <w:lang w:bidi="ar"/>
          <w14:textFill>
            <w14:solidFill>
              <w14:schemeClr w14:val="tx1"/>
            </w14:solidFill>
          </w14:textFill>
        </w:rPr>
        <w:t>实践支队</w:t>
      </w:r>
      <w:r>
        <w:rPr>
          <w:rFonts w:cs="Times New Roman"/>
          <w:color w:val="000000" w:themeColor="text1"/>
          <w:kern w:val="0"/>
          <w:sz w:val="30"/>
          <w:szCs w:val="30"/>
          <w:lang w:bidi="ar"/>
          <w14:textFill>
            <w14:solidFill>
              <w14:schemeClr w14:val="tx1"/>
            </w14:solidFill>
          </w14:textFill>
        </w:rPr>
        <w:t>xx</w:t>
      </w:r>
      <w:r>
        <w:rPr>
          <w:rFonts w:hint="eastAsia" w:cs="Times New Roman"/>
          <w:color w:val="000000" w:themeColor="text1"/>
          <w:kern w:val="0"/>
          <w:sz w:val="30"/>
          <w:szCs w:val="30"/>
          <w:lang w:bidi="ar"/>
          <w14:textFill>
            <w14:solidFill>
              <w14:schemeClr w14:val="tx1"/>
            </w14:solidFill>
          </w14:textFill>
        </w:rPr>
        <w:t>主题纪实”。</w:t>
      </w:r>
      <w:r>
        <w:rPr>
          <w:rFonts w:cs="Times New Roman"/>
          <w:color w:val="000000" w:themeColor="text1"/>
          <w:kern w:val="0"/>
          <w:sz w:val="30"/>
          <w:szCs w:val="30"/>
          <w:lang w:bidi="ar"/>
          <w14:textFill>
            <w14:solidFill>
              <w14:schemeClr w14:val="tx1"/>
            </w14:solidFill>
          </w14:textFill>
        </w:rPr>
        <w:t xml:space="preserve"> </w:t>
      </w:r>
    </w:p>
    <w:p w14:paraId="177BCC1A">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【审核要求】：每篇稿件在投稿前需要经由院系研工组长审核后，在邮件中注明已由研工组长审核，并</w:t>
      </w:r>
      <w:r>
        <w:rPr>
          <w:rFonts w:hint="eastAsia" w:cs="Times New Roman"/>
          <w:b/>
          <w:bCs/>
          <w:color w:val="000000" w:themeColor="text1"/>
          <w:kern w:val="0"/>
          <w:sz w:val="30"/>
          <w:szCs w:val="30"/>
          <w:lang w:bidi="ar"/>
          <w14:textFill>
            <w14:solidFill>
              <w14:schemeClr w14:val="tx1"/>
            </w14:solidFill>
          </w14:textFill>
        </w:rPr>
        <w:t>在推送末尾注明“审核：研工组长姓名”</w:t>
      </w:r>
      <w:r>
        <w:rPr>
          <w:rFonts w:hint="eastAsia" w:cs="Times New Roman"/>
          <w:color w:val="000000" w:themeColor="text1"/>
          <w:kern w:val="0"/>
          <w:sz w:val="30"/>
          <w:szCs w:val="30"/>
          <w:lang w:bidi="ar"/>
          <w14:textFill>
            <w14:solidFill>
              <w14:schemeClr w14:val="tx1"/>
            </w14:solidFill>
          </w14:textFill>
        </w:rPr>
        <w:t>后再进行投稿。未经研工组长审核的稿件将一律不予发表。</w:t>
      </w:r>
    </w:p>
    <w:p w14:paraId="31417BC3">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【反馈周期】：研工小站将根据投稿的先后次序依次发表稿件。需要修改或退回的稿件将通过邮件进行反馈，修改完成后需重新转存秀米并发邮件确认，邮件命名为“原投稿日期（修改）</w:t>
      </w:r>
      <w:r>
        <w:rPr>
          <w:rFonts w:cs="Times New Roman"/>
          <w:color w:val="000000" w:themeColor="text1"/>
          <w:kern w:val="0"/>
          <w:sz w:val="30"/>
          <w:szCs w:val="30"/>
          <w:lang w:bidi="ar"/>
          <w14:textFill>
            <w14:solidFill>
              <w14:schemeClr w14:val="tx1"/>
            </w14:solidFill>
          </w14:textFill>
        </w:rPr>
        <w:t>_</w:t>
      </w:r>
      <w:r>
        <w:rPr>
          <w:rFonts w:hint="eastAsia" w:cs="Times New Roman"/>
          <w:color w:val="000000" w:themeColor="text1"/>
          <w:kern w:val="0"/>
          <w:sz w:val="30"/>
          <w:szCs w:val="30"/>
          <w:lang w:bidi="ar"/>
          <w14:textFill>
            <w14:solidFill>
              <w14:schemeClr w14:val="tx1"/>
            </w14:solidFill>
          </w14:textFill>
        </w:rPr>
        <w:t>院系</w:t>
      </w:r>
      <w:r>
        <w:rPr>
          <w:rFonts w:cs="Times New Roman"/>
          <w:color w:val="000000" w:themeColor="text1"/>
          <w:kern w:val="0"/>
          <w:sz w:val="30"/>
          <w:szCs w:val="30"/>
          <w:lang w:bidi="ar"/>
          <w14:textFill>
            <w14:solidFill>
              <w14:schemeClr w14:val="tx1"/>
            </w14:solidFill>
          </w14:textFill>
        </w:rPr>
        <w:t>_</w:t>
      </w:r>
      <w:r>
        <w:rPr>
          <w:rFonts w:hint="eastAsia" w:cs="Times New Roman"/>
          <w:color w:val="000000" w:themeColor="text1"/>
          <w:kern w:val="0"/>
          <w:sz w:val="30"/>
          <w:szCs w:val="30"/>
          <w:lang w:bidi="ar"/>
          <w14:textFill>
            <w14:solidFill>
              <w14:schemeClr w14:val="tx1"/>
            </w14:solidFill>
          </w14:textFill>
        </w:rPr>
        <w:t>推送标题”，例如“</w:t>
      </w:r>
      <w:r>
        <w:rPr>
          <w:rFonts w:cs="Times New Roman"/>
          <w:color w:val="000000" w:themeColor="text1"/>
          <w:kern w:val="0"/>
          <w:sz w:val="30"/>
          <w:szCs w:val="30"/>
          <w:lang w:bidi="ar"/>
          <w14:textFill>
            <w14:solidFill>
              <w14:schemeClr w14:val="tx1"/>
            </w14:solidFill>
          </w14:textFill>
        </w:rPr>
        <w:t>3</w:t>
      </w:r>
      <w:r>
        <w:rPr>
          <w:rFonts w:hint="eastAsia" w:cs="Times New Roman"/>
          <w:color w:val="000000" w:themeColor="text1"/>
          <w:kern w:val="0"/>
          <w:sz w:val="30"/>
          <w:szCs w:val="30"/>
          <w:lang w:bidi="ar"/>
          <w14:textFill>
            <w14:solidFill>
              <w14:schemeClr w14:val="tx1"/>
            </w14:solidFill>
          </w14:textFill>
        </w:rPr>
        <w:t>月</w:t>
      </w:r>
      <w:r>
        <w:rPr>
          <w:rFonts w:cs="Times New Roman"/>
          <w:color w:val="000000" w:themeColor="text1"/>
          <w:kern w:val="0"/>
          <w:sz w:val="30"/>
          <w:szCs w:val="30"/>
          <w:lang w:bidi="ar"/>
          <w14:textFill>
            <w14:solidFill>
              <w14:schemeClr w14:val="tx1"/>
            </w14:solidFill>
          </w14:textFill>
        </w:rPr>
        <w:t>1</w:t>
      </w:r>
      <w:r>
        <w:rPr>
          <w:rFonts w:hint="eastAsia" w:cs="Times New Roman"/>
          <w:color w:val="000000" w:themeColor="text1"/>
          <w:kern w:val="0"/>
          <w:sz w:val="30"/>
          <w:szCs w:val="30"/>
          <w:lang w:bidi="ar"/>
          <w14:textFill>
            <w14:solidFill>
              <w14:schemeClr w14:val="tx1"/>
            </w14:solidFill>
          </w14:textFill>
        </w:rPr>
        <w:t>日（修改）</w:t>
      </w:r>
      <w:r>
        <w:rPr>
          <w:rFonts w:cs="Times New Roman"/>
          <w:color w:val="000000" w:themeColor="text1"/>
          <w:kern w:val="0"/>
          <w:sz w:val="30"/>
          <w:szCs w:val="30"/>
          <w:lang w:bidi="ar"/>
          <w14:textFill>
            <w14:solidFill>
              <w14:schemeClr w14:val="tx1"/>
            </w14:solidFill>
          </w14:textFill>
        </w:rPr>
        <w:t>_xx</w:t>
      </w:r>
      <w:r>
        <w:rPr>
          <w:rFonts w:hint="eastAsia" w:cs="Times New Roman"/>
          <w:color w:val="000000" w:themeColor="text1"/>
          <w:kern w:val="0"/>
          <w:sz w:val="30"/>
          <w:szCs w:val="30"/>
          <w:lang w:bidi="ar"/>
          <w14:textFill>
            <w14:solidFill>
              <w14:schemeClr w14:val="tx1"/>
            </w14:solidFill>
          </w14:textFill>
        </w:rPr>
        <w:t>学院</w:t>
      </w:r>
      <w:r>
        <w:rPr>
          <w:rFonts w:cs="Times New Roman"/>
          <w:color w:val="000000" w:themeColor="text1"/>
          <w:kern w:val="0"/>
          <w:sz w:val="30"/>
          <w:szCs w:val="30"/>
          <w:lang w:bidi="ar"/>
          <w14:textFill>
            <w14:solidFill>
              <w14:schemeClr w14:val="tx1"/>
            </w14:solidFill>
          </w14:textFill>
        </w:rPr>
        <w:t>_</w:t>
      </w:r>
      <w:r>
        <w:rPr>
          <w:rFonts w:hint="eastAsia" w:cs="Times New Roman"/>
          <w:color w:val="000000" w:themeColor="text1"/>
          <w:kern w:val="0"/>
          <w:sz w:val="30"/>
          <w:szCs w:val="30"/>
          <w:lang w:bidi="ar"/>
          <w14:textFill>
            <w14:solidFill>
              <w14:schemeClr w14:val="tx1"/>
            </w14:solidFill>
          </w14:textFill>
        </w:rPr>
        <w:t>【研工动态】</w:t>
      </w:r>
      <w:r>
        <w:rPr>
          <w:rFonts w:cs="Times New Roman"/>
          <w:color w:val="000000" w:themeColor="text1"/>
          <w:kern w:val="0"/>
          <w:sz w:val="30"/>
          <w:szCs w:val="30"/>
          <w:lang w:bidi="ar"/>
          <w14:textFill>
            <w14:solidFill>
              <w14:schemeClr w14:val="tx1"/>
            </w14:solidFill>
          </w14:textFill>
        </w:rPr>
        <w:t>| xxxxxxxxx</w:t>
      </w:r>
      <w:r>
        <w:rPr>
          <w:rFonts w:hint="eastAsia" w:cs="Times New Roman"/>
          <w:color w:val="000000" w:themeColor="text1"/>
          <w:kern w:val="0"/>
          <w:sz w:val="30"/>
          <w:szCs w:val="30"/>
          <w:lang w:bidi="ar"/>
          <w14:textFill>
            <w14:solidFill>
              <w14:schemeClr w14:val="tx1"/>
            </w14:solidFill>
          </w14:textFill>
        </w:rPr>
        <w:t>”。收到修改稿件后，我们将优先处理该稿件，但根据稿件质量仍可能不予采纳。若无需修改，则直接发出推送，不再额外进行邮件通知。</w:t>
      </w:r>
    </w:p>
    <w:p w14:paraId="2454B0A4">
      <w:pPr>
        <w:snapToGrid/>
        <w:spacing w:line="600" w:lineRule="exact"/>
        <w:ind w:firstLine="600"/>
        <w:rPr>
          <w:rFonts w:cs="Times New Roman"/>
          <w:color w:val="000000" w:themeColor="text1"/>
          <w:kern w:val="0"/>
          <w:sz w:val="30"/>
          <w:szCs w:val="30"/>
          <w:lang w:bidi="ar"/>
          <w14:textFill>
            <w14:solidFill>
              <w14:schemeClr w14:val="tx1"/>
            </w14:solidFill>
          </w14:textFill>
        </w:rPr>
      </w:pPr>
      <w:r>
        <w:rPr>
          <w:rFonts w:hint="eastAsia" w:cs="Times New Roman"/>
          <w:color w:val="000000" w:themeColor="text1"/>
          <w:kern w:val="0"/>
          <w:sz w:val="30"/>
          <w:szCs w:val="30"/>
          <w:lang w:bidi="ar"/>
          <w14:textFill>
            <w14:solidFill>
              <w14:schemeClr w14:val="tx1"/>
            </w14:solidFill>
          </w14:textFill>
        </w:rPr>
        <w:t>对于同一活动的多篇稿件，研工小站将择优推送一篇，其余稿件将不予推送，请在投稿时注意稿件内容的整合，择优投稿。</w:t>
      </w:r>
    </w:p>
    <w:p w14:paraId="34F2F958">
      <w:pPr>
        <w:snapToGrid/>
        <w:spacing w:before="156" w:beforeLines="50" w:after="156" w:afterLines="50" w:line="600" w:lineRule="exact"/>
        <w:ind w:firstLine="0" w:firstLineChars="0"/>
        <w:rPr>
          <w:rFonts w:eastAsia="黑体" w:cs="Times New Roman"/>
          <w:b/>
          <w:bCs/>
          <w:kern w:val="0"/>
          <w:szCs w:val="32"/>
          <w:lang w:bidi="ar"/>
        </w:rPr>
      </w:pPr>
      <w:r>
        <w:rPr>
          <w:rFonts w:hint="eastAsia" w:eastAsia="黑体" w:cs="Times New Roman"/>
          <w:b/>
          <w:bCs/>
          <w:kern w:val="0"/>
          <w:szCs w:val="32"/>
          <w:lang w:bidi="ar"/>
        </w:rPr>
        <w:t>十</w:t>
      </w:r>
      <w:r>
        <w:rPr>
          <w:rFonts w:hint="eastAsia" w:eastAsia="黑体" w:cs="Times New Roman"/>
          <w:b/>
          <w:bCs/>
          <w:kern w:val="0"/>
          <w:szCs w:val="32"/>
          <w:lang w:val="en-US" w:eastAsia="zh-CN" w:bidi="ar"/>
        </w:rPr>
        <w:t>一</w:t>
      </w:r>
      <w:r>
        <w:rPr>
          <w:rFonts w:eastAsia="黑体" w:cs="Times New Roman"/>
          <w:b/>
          <w:bCs/>
          <w:kern w:val="0"/>
          <w:szCs w:val="32"/>
          <w:lang w:bidi="ar"/>
        </w:rPr>
        <w:t>、</w:t>
      </w:r>
      <w:r>
        <w:rPr>
          <w:rFonts w:hint="eastAsia" w:eastAsia="黑体" w:cs="Times New Roman"/>
          <w:b/>
          <w:bCs/>
          <w:kern w:val="0"/>
          <w:szCs w:val="32"/>
          <w:lang w:bidi="ar"/>
        </w:rPr>
        <w:t>研究生党建工作资料云盘</w:t>
      </w:r>
    </w:p>
    <w:p w14:paraId="020F1339">
      <w:pPr>
        <w:ind w:firstLine="640"/>
        <w:rPr>
          <w:rFonts w:cs="Times New Roman"/>
          <w:color w:val="000000" w:themeColor="text1"/>
          <w:kern w:val="0"/>
          <w:szCs w:val="32"/>
          <w14:textFill>
            <w14:solidFill>
              <w14:schemeClr w14:val="tx1"/>
            </w14:solidFill>
          </w14:textFill>
        </w:rPr>
      </w:pPr>
      <w:r>
        <w:rPr>
          <w:rFonts w:hint="eastAsia" w:cs="Times New Roman"/>
          <w:color w:val="000000" w:themeColor="text1"/>
          <w:kern w:val="0"/>
          <w:szCs w:val="32"/>
          <w14:textFill>
            <w14:solidFill>
              <w14:schemeClr w14:val="tx1"/>
            </w14:solidFill>
          </w14:textFill>
        </w:rPr>
        <w:t>定期更新研究生党建工作相关通知文件、党建骨干培训资料、党建助理例会材料、组织生活资源、优秀工作经验案例集等，欢迎各位党建助理、党支书持续关注。</w:t>
      </w:r>
    </w:p>
    <w:p w14:paraId="51675E09">
      <w:pPr>
        <w:ind w:firstLine="640"/>
        <w:rPr>
          <w:rFonts w:cs="Times New Roman"/>
          <w:color w:val="000000" w:themeColor="text1"/>
          <w:kern w:val="0"/>
          <w:szCs w:val="32"/>
          <w14:textFill>
            <w14:solidFill>
              <w14:schemeClr w14:val="tx1"/>
            </w14:solidFill>
          </w14:textFill>
        </w:rPr>
      </w:pPr>
      <w:r>
        <w:rPr>
          <w:rFonts w:hint="eastAsia" w:cs="Times New Roman"/>
          <w:color w:val="000000" w:themeColor="text1"/>
          <w:kern w:val="0"/>
          <w:szCs w:val="32"/>
          <w14:textFill>
            <w14:solidFill>
              <w14:schemeClr w14:val="tx1"/>
            </w14:solidFill>
          </w14:textFill>
        </w:rPr>
        <w:t>云盘链接：</w:t>
      </w:r>
    </w:p>
    <w:p w14:paraId="0735F1DF">
      <w:pPr>
        <w:ind w:firstLine="640"/>
        <w:rPr>
          <w:rFonts w:hint="eastAsia" w:cs="Times New Roman"/>
          <w:color w:val="auto"/>
          <w:kern w:val="0"/>
          <w:szCs w:val="32"/>
          <w:u w:val="none"/>
        </w:rPr>
      </w:pPr>
      <w:r>
        <w:rPr>
          <w:rFonts w:hint="eastAsia" w:cs="Times New Roman"/>
          <w:color w:val="auto"/>
          <w:kern w:val="0"/>
          <w:szCs w:val="32"/>
          <w:u w:val="none"/>
        </w:rPr>
        <w:t>https://cloud.tsinghua.edu.cn/d/b4c36bb02aaa46e78f1c/</w:t>
      </w:r>
    </w:p>
    <w:p w14:paraId="7F7F94F7">
      <w:pPr>
        <w:ind w:firstLine="640"/>
        <w:rPr>
          <w:rFonts w:cs="Times New Roman"/>
          <w:color w:val="000000" w:themeColor="text1"/>
          <w:kern w:val="0"/>
          <w:szCs w:val="32"/>
          <w14:textFill>
            <w14:solidFill>
              <w14:schemeClr w14:val="tx1"/>
            </w14:solidFill>
          </w14:textFill>
        </w:rPr>
      </w:pPr>
      <w:r>
        <w:rPr>
          <w:rFonts w:hint="eastAsia" w:cs="Times New Roman"/>
          <w:color w:val="000000" w:themeColor="text1"/>
          <w:kern w:val="0"/>
          <w:szCs w:val="32"/>
          <w14:textFill>
            <w14:solidFill>
              <w14:schemeClr w14:val="tx1"/>
            </w14:solidFill>
          </w14:textFill>
        </w:rPr>
        <w:t>云盘二维码：</w:t>
      </w:r>
    </w:p>
    <w:p w14:paraId="51F2F118">
      <w:pPr>
        <w:ind w:firstLine="64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095375" cy="1095375"/>
            <wp:effectExtent l="0" t="0" r="9525" b="9525"/>
            <wp:docPr id="1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IMG_256"/>
                    <pic:cNvPicPr>
                      <a:picLocks noChangeAspect="1"/>
                    </pic:cNvPicPr>
                  </pic:nvPicPr>
                  <pic:blipFill>
                    <a:blip r:embed="rId26"/>
                    <a:stretch>
                      <a:fillRect/>
                    </a:stretch>
                  </pic:blipFill>
                  <pic:spPr>
                    <a:xfrm>
                      <a:off x="0" y="0"/>
                      <a:ext cx="1095375" cy="1095375"/>
                    </a:xfrm>
                    <a:prstGeom prst="rect">
                      <a:avLst/>
                    </a:prstGeom>
                    <a:noFill/>
                    <a:ln w="9525">
                      <a:noFill/>
                    </a:ln>
                  </pic:spPr>
                </pic:pic>
              </a:graphicData>
            </a:graphic>
          </wp:inline>
        </w:drawing>
      </w:r>
      <w:bookmarkStart w:id="6" w:name="_GoBack"/>
      <w:bookmarkEnd w:id="6"/>
    </w:p>
    <w:p w14:paraId="71C9E36C">
      <w:pPr>
        <w:ind w:firstLine="64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扫码查看，推荐收藏</w:t>
      </w:r>
    </w:p>
    <w:p w14:paraId="49281925">
      <w:pPr>
        <w:jc w:val="both"/>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Heiti SC Medium">
    <w:altName w:val="微软雅黑"/>
    <w:panose1 w:val="00000000000000000000"/>
    <w:charset w:val="86"/>
    <w:family w:val="auto"/>
    <w:pitch w:val="default"/>
    <w:sig w:usb0="00000000" w:usb1="00000000" w:usb2="00000000" w:usb3="00000000" w:csb0="203E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7F2D4">
    <w:pPr>
      <w:pStyle w:val="2"/>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B4B06">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73FCA">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24" w:lineRule="auto"/>
        <w:ind w:firstLine="640"/>
      </w:pPr>
      <w:r>
        <w:separator/>
      </w:r>
    </w:p>
  </w:footnote>
  <w:footnote w:type="continuationSeparator" w:id="1">
    <w:p>
      <w:pPr>
        <w:spacing w:line="324"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C0072">
    <w:pPr>
      <w:pStyle w:val="3"/>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E1970">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6DBDA">
    <w:pPr>
      <w:pStyle w:val="3"/>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836620"/>
    <w:multiLevelType w:val="singleLevel"/>
    <w:tmpl w:val="C483662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35BB0"/>
    <w:rsid w:val="000403B0"/>
    <w:rsid w:val="000A1199"/>
    <w:rsid w:val="000B6C00"/>
    <w:rsid w:val="00114CCB"/>
    <w:rsid w:val="00124B7F"/>
    <w:rsid w:val="00181876"/>
    <w:rsid w:val="00195FE5"/>
    <w:rsid w:val="003043AB"/>
    <w:rsid w:val="003C78FD"/>
    <w:rsid w:val="003E4A79"/>
    <w:rsid w:val="00401A34"/>
    <w:rsid w:val="00551E46"/>
    <w:rsid w:val="0056076B"/>
    <w:rsid w:val="006337F5"/>
    <w:rsid w:val="00634853"/>
    <w:rsid w:val="00694D26"/>
    <w:rsid w:val="006E2186"/>
    <w:rsid w:val="0071326F"/>
    <w:rsid w:val="007A6255"/>
    <w:rsid w:val="007B1D00"/>
    <w:rsid w:val="00830514"/>
    <w:rsid w:val="00930B37"/>
    <w:rsid w:val="00964AE7"/>
    <w:rsid w:val="0096543E"/>
    <w:rsid w:val="00993654"/>
    <w:rsid w:val="009B7405"/>
    <w:rsid w:val="00A77507"/>
    <w:rsid w:val="00A81C08"/>
    <w:rsid w:val="00B3178F"/>
    <w:rsid w:val="00B31C4E"/>
    <w:rsid w:val="00B64305"/>
    <w:rsid w:val="00BB228F"/>
    <w:rsid w:val="00D2663B"/>
    <w:rsid w:val="00D52EE7"/>
    <w:rsid w:val="00EF0019"/>
    <w:rsid w:val="00F43ECF"/>
    <w:rsid w:val="0984437E"/>
    <w:rsid w:val="0BBA0B5B"/>
    <w:rsid w:val="144A098B"/>
    <w:rsid w:val="15C73125"/>
    <w:rsid w:val="1DA453B1"/>
    <w:rsid w:val="1E9C5BA6"/>
    <w:rsid w:val="1EB01FC6"/>
    <w:rsid w:val="21B77BBF"/>
    <w:rsid w:val="2C161D96"/>
    <w:rsid w:val="37B028D4"/>
    <w:rsid w:val="3A235BB0"/>
    <w:rsid w:val="3AE9766A"/>
    <w:rsid w:val="42993304"/>
    <w:rsid w:val="47D17F53"/>
    <w:rsid w:val="4DF67695"/>
    <w:rsid w:val="688822DC"/>
    <w:rsid w:val="6D86010A"/>
    <w:rsid w:val="77D42DD7"/>
    <w:rsid w:val="7BEB3DD3"/>
    <w:rsid w:val="7C9927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24" w:lineRule="auto"/>
      <w:ind w:firstLine="200" w:firstLineChars="200"/>
      <w:jc w:val="both"/>
    </w:pPr>
    <w:rPr>
      <w:rFonts w:ascii="Times New Roman" w:hAnsi="Times New Roman" w:eastAsia="仿宋" w:cstheme="minorBidi"/>
      <w:kern w:val="2"/>
      <w:sz w:val="32"/>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pacing w:line="240" w:lineRule="auto"/>
      <w:jc w:val="left"/>
    </w:pPr>
    <w:rPr>
      <w:sz w:val="18"/>
      <w:szCs w:val="18"/>
    </w:rPr>
  </w:style>
  <w:style w:type="paragraph" w:styleId="3">
    <w:name w:val="header"/>
    <w:basedOn w:val="1"/>
    <w:link w:val="10"/>
    <w:qFormat/>
    <w:uiPriority w:val="0"/>
    <w:pPr>
      <w:tabs>
        <w:tab w:val="center" w:pos="4153"/>
        <w:tab w:val="right" w:pos="8306"/>
      </w:tabs>
      <w:spacing w:line="240" w:lineRule="auto"/>
      <w:jc w:val="center"/>
    </w:pPr>
    <w:rPr>
      <w:sz w:val="18"/>
      <w:szCs w:val="18"/>
    </w:rPr>
  </w:style>
  <w:style w:type="table" w:styleId="5">
    <w:name w:val="Table Grid"/>
    <w:basedOn w:val="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semiHidden/>
    <w:unhideWhenUsed/>
    <w:qFormat/>
    <w:uiPriority w:val="99"/>
  </w:style>
  <w:style w:type="character" w:styleId="8">
    <w:name w:val="FollowedHyperlink"/>
    <w:basedOn w:val="6"/>
    <w:qFormat/>
    <w:uiPriority w:val="0"/>
    <w:rPr>
      <w:color w:val="800080"/>
      <w:u w:val="single"/>
    </w:rPr>
  </w:style>
  <w:style w:type="character" w:styleId="9">
    <w:name w:val="Hyperlink"/>
    <w:basedOn w:val="6"/>
    <w:unhideWhenUsed/>
    <w:qFormat/>
    <w:uiPriority w:val="99"/>
    <w:rPr>
      <w:color w:val="0026E5" w:themeColor="hyperlink"/>
      <w:u w:val="single"/>
      <w14:textFill>
        <w14:solidFill>
          <w14:schemeClr w14:val="hlink"/>
        </w14:solidFill>
      </w14:textFill>
    </w:rPr>
  </w:style>
  <w:style w:type="character" w:customStyle="1" w:styleId="10">
    <w:name w:val="页眉 字符"/>
    <w:basedOn w:val="6"/>
    <w:link w:val="3"/>
    <w:qFormat/>
    <w:uiPriority w:val="0"/>
    <w:rPr>
      <w:rFonts w:eastAsia="仿宋" w:cstheme="minorBidi"/>
      <w:kern w:val="2"/>
      <w:sz w:val="18"/>
      <w:szCs w:val="18"/>
    </w:rPr>
  </w:style>
  <w:style w:type="character" w:customStyle="1" w:styleId="11">
    <w:name w:val="页脚 字符"/>
    <w:basedOn w:val="6"/>
    <w:link w:val="2"/>
    <w:qFormat/>
    <w:uiPriority w:val="0"/>
    <w:rPr>
      <w:rFonts w:eastAsia="仿宋" w:cstheme="minorBidi"/>
      <w:kern w:val="2"/>
      <w:sz w:val="18"/>
      <w:szCs w:val="18"/>
    </w:rPr>
  </w:style>
  <w:style w:type="table" w:customStyle="1" w:styleId="12">
    <w:name w:val="无格式表格 11"/>
    <w:basedOn w:val="4"/>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13">
    <w:name w:val="无格式表格 12"/>
    <w:basedOn w:val="4"/>
    <w:qFormat/>
    <w:uiPriority w:val="41"/>
    <w:rPr>
      <w:rFonts w:asciiTheme="minorHAnsi" w:hAnsiTheme="minorHAnsi" w:eastAsiaTheme="minorEastAsia" w:cstheme="minorBidi"/>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paragraph" w:customStyle="1" w:styleId="14">
    <w:name w:val="paragraph"/>
    <w:basedOn w:val="1"/>
    <w:semiHidden/>
    <w:qFormat/>
    <w:uiPriority w:val="0"/>
    <w:pPr>
      <w:widowControl/>
      <w:snapToGrid/>
      <w:spacing w:before="100" w:beforeAutospacing="1" w:after="100" w:afterAutospacing="1" w:line="240" w:lineRule="auto"/>
      <w:ind w:firstLine="0" w:firstLineChars="0"/>
      <w:jc w:val="left"/>
    </w:pPr>
    <w:rPr>
      <w:rFonts w:ascii="等线" w:hAnsi="等线" w:eastAsia="等线" w:cs="Times New Roman"/>
      <w:kern w:val="0"/>
      <w:sz w:val="24"/>
      <w:szCs w:val="24"/>
    </w:rPr>
  </w:style>
  <w:style w:type="character" w:customStyle="1" w:styleId="15">
    <w:name w:val="未处理的提及1"/>
    <w:basedOn w:val="6"/>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numbering" Target="numbering.xml"/><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jpeg"/><Relationship Id="rId21" Type="http://schemas.openxmlformats.org/officeDocument/2006/relationships/image" Target="media/image10.jpeg"/><Relationship Id="rId20" Type="http://schemas.openxmlformats.org/officeDocument/2006/relationships/image" Target="media/image9.jpeg"/><Relationship Id="rId2" Type="http://schemas.openxmlformats.org/officeDocument/2006/relationships/settings" Target="settings.xml"/><Relationship Id="rId19" Type="http://schemas.openxmlformats.org/officeDocument/2006/relationships/image" Target="media/image8.jpeg"/><Relationship Id="rId18" Type="http://schemas.openxmlformats.org/officeDocument/2006/relationships/image" Target="media/image7.jpeg"/><Relationship Id="rId17" Type="http://schemas.openxmlformats.org/officeDocument/2006/relationships/image" Target="media/image6.png"/><Relationship Id="rId16" Type="http://schemas.openxmlformats.org/officeDocument/2006/relationships/image" Target="media/image5.jpeg"/><Relationship Id="rId15" Type="http://schemas.openxmlformats.org/officeDocument/2006/relationships/image" Target="media/image4.emf"/><Relationship Id="rId14" Type="http://schemas.openxmlformats.org/officeDocument/2006/relationships/image" Target="media/image3.jpeg"/><Relationship Id="rId13" Type="http://schemas.openxmlformats.org/officeDocument/2006/relationships/image" Target="media/image2.jpe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bcff2711-cba1-44b2-9c21-3dcaee952e72</errorID>
      <errorWord>-</errorWord>
      <group>L1_Format</group>
      <groupName>格式问题</groupName>
      <ability>L2_HalfPunc_CN</ability>
      <abilityName>全半角问题</abilityName>
      <candidateList>
        <item>－</item>
      </candidateList>
      <explain>文本全半角错误。</explain>
      <paraID>253F8960</paraID>
      <start>0</start>
      <end>1</end>
      <status>unmodified</status>
      <modifiedWord/>
      <trackRevisions>false</trackRevisions>
    </reviewItem>
    <reviewItem>
      <errorID>c4b5a857-2bb2-450d-8ebe-dadf5f7c29f2</errorID>
      <errorWord>-</errorWord>
      <group>L1_Format</group>
      <groupName>格式问题</groupName>
      <ability>L2_HalfPunc_CN</ability>
      <abilityName>全半角问题</abilityName>
      <candidateList>
        <item>－</item>
      </candidateList>
      <explain>文本全半角错误。</explain>
      <paraID>1E213DD1</paraID>
      <start>0</start>
      <end>1</end>
      <status>unmodified</status>
      <modifiedWord/>
      <trackRevisions>false</trackRevisions>
    </reviewItem>
    <reviewItem>
      <errorID>b1ef0208-3c1c-4965-b495-7d00d15c2eb3</errorID>
      <errorWord>-</errorWord>
      <group>L1_Format</group>
      <groupName>格式问题</groupName>
      <ability>L2_HalfPunc_CN</ability>
      <abilityName>全半角问题</abilityName>
      <candidateList>
        <item>－</item>
      </candidateList>
      <explain>文本全半角错误。</explain>
      <paraID>6FA7351B</paraID>
      <start>0</start>
      <end>1</end>
      <status>unmodified</status>
      <modifiedWord/>
      <trackRevisions>false</trackRevisions>
    </reviewItem>
    <reviewItem>
      <errorID>f762479c-de25-4bdc-bb32-63cab5c915a6</errorID>
      <errorWord>-</errorWord>
      <group>L1_Format</group>
      <groupName>格式问题</groupName>
      <ability>L2_HalfPunc_CN</ability>
      <abilityName>全半角问题</abilityName>
      <candidateList>
        <item>－</item>
      </candidateList>
      <explain>文本全半角错误。</explain>
      <paraID>4EB5B78D</paraID>
      <start>0</start>
      <end>1</end>
      <status>unmodified</status>
      <modifiedWord/>
      <trackRevisions>false</trackRevisions>
    </reviewItem>
    <reviewItem>
      <errorID>016c0d7e-d92a-42d3-aa0f-bb8733512d0a</errorID>
      <errorWord>-</errorWord>
      <group>L1_Format</group>
      <groupName>格式问题</groupName>
      <ability>L2_HalfPunc_CN</ability>
      <abilityName>全半角问题</abilityName>
      <candidateList>
        <item>－</item>
      </candidateList>
      <explain>文本全半角错误。</explain>
      <paraID>256B76E4</paraID>
      <start>0</start>
      <end>1</end>
      <status>unmodified</status>
      <modifiedWord/>
      <trackRevisions>false</trackRevisions>
    </reviewItem>
    <reviewItem>
      <errorID>90d995ce-cdca-473f-829c-0b62fa49bfdb</errorID>
      <errorWord>-</errorWord>
      <group>L1_Format</group>
      <groupName>格式问题</groupName>
      <ability>L2_HalfPunc_CN</ability>
      <abilityName>全半角问题</abilityName>
      <candidateList>
        <item>－</item>
      </candidateList>
      <explain>文本全半角错误。</explain>
      <paraID>3FA8D695</paraID>
      <start>0</start>
      <end>1</end>
      <status>unmodified</status>
      <modifiedWord/>
      <trackRevisions>false</trackRevisions>
    </reviewItem>
    <reviewItem>
      <errorID>580ec115-b5f8-4bf9-a633-e9f710e6cfe6</errorID>
      <errorWord>-</errorWord>
      <group>L1_Format</group>
      <groupName>格式问题</groupName>
      <ability>L2_HalfPunc_CN</ability>
      <abilityName>全半角问题</abilityName>
      <candidateList>
        <item>－</item>
      </candidateList>
      <explain>文本全半角错误。</explain>
      <paraID>42F80CDE</paraID>
      <start>0</start>
      <end>1</end>
      <status>unmodified</status>
      <modifiedWord/>
      <trackRevisions>false</trackRevisions>
    </reviewItem>
    <reviewItem>
      <errorID>0a010be9-78ca-435a-8ce0-96a62c6eb45e</errorID>
      <errorWord>-</errorWord>
      <group>L1_Format</group>
      <groupName>格式问题</groupName>
      <ability>L2_HalfPunc_CN</ability>
      <abilityName>全半角问题</abilityName>
      <candidateList>
        <item>－</item>
      </candidateList>
      <explain>文本全半角错误。</explain>
      <paraID>4F82499E</paraID>
      <start>0</start>
      <end>1</end>
      <status>unmodified</status>
      <modifiedWord/>
      <trackRevisions>false</trackRevisions>
    </reviewItem>
    <reviewItem>
      <errorID>ee668aab-7d2d-4a34-84f3-8e40326432bb</errorID>
      <errorWord>-</errorWord>
      <group>L1_Format</group>
      <groupName>格式问题</groupName>
      <ability>L2_HalfPunc_CN</ability>
      <abilityName>全半角问题</abilityName>
      <candidateList>
        <item>－</item>
      </candidateList>
      <explain>文本全半角错误。</explain>
      <paraID>7E3A22D2</paraID>
      <start>0</start>
      <end>1</end>
      <status>unmodified</status>
      <modifiedWord/>
      <trackRevisions>false</trackRevisions>
    </reviewItem>
    <reviewItem>
      <errorID>66f0645f-4d81-41fb-90a3-8942c0c4e0b8</errorID>
      <errorWord>-</errorWord>
      <group>L1_Format</group>
      <groupName>格式问题</groupName>
      <ability>L2_HalfPunc_CN</ability>
      <abilityName>全半角问题</abilityName>
      <candidateList>
        <item>－</item>
      </candidateList>
      <explain>文本全半角错误。</explain>
      <paraID>1CB6FA17</paraID>
      <start>0</start>
      <end>1</end>
      <status>unmodified</status>
      <modifiedWord/>
      <trackRevisions>false</trackRevisions>
    </reviewItem>
    <reviewItem>
      <errorID>d2ce3eaf-c7da-4f11-9b2e-117681d7a03a</errorID>
      <errorWord>-</errorWord>
      <group>L1_Format</group>
      <groupName>格式问题</groupName>
      <ability>L2_HalfPunc_CN</ability>
      <abilityName>全半角问题</abilityName>
      <candidateList>
        <item>－</item>
      </candidateList>
      <explain>文本全半角错误。</explain>
      <paraID>211586D0</paraID>
      <start>0</start>
      <end>1</end>
      <status>unmodified</status>
      <modifiedWord/>
      <trackRevisions>false</trackRevisions>
    </reviewItem>
    <reviewItem>
      <errorID>f093e24e-3cff-4c35-9aeb-d3bd74842f13</errorID>
      <errorWord>聘任有</errorWord>
      <group>L1_Word</group>
      <groupName>字词问题</groupName>
      <ability>L2_Typo</ability>
      <abilityName>字词错误</abilityName>
      <candidateList>
        <item>聘任</item>
      </candidateList>
      <explain/>
      <paraID>6CDAE5A4</paraID>
      <start>7</start>
      <end>10</end>
      <status>unmodified</status>
      <modifiedWord/>
      <trackRevisions>false</trackRevisions>
    </reviewItem>
    <reviewItem>
      <errorID>5342b429-39ed-48b7-8390-d0beaa3915cc</errorID>
      <errorWord>再向</errorWord>
      <group>L1_Word</group>
      <groupName>字词问题</groupName>
      <ability>L2_Typo</ability>
      <abilityName>字词错误</abilityName>
      <candidateList>
        <item>再</item>
      </candidateList>
      <explain/>
      <paraID>6CDAE5A4</paraID>
      <start>136</start>
      <end>138</end>
      <status>unmodified</status>
      <modifiedWord/>
      <trackRevisions>false</trackRevisions>
    </reviewItem>
    <reviewItem>
      <errorID>a15cba8f-3ad6-408c-b30f-fdca9ec937bd</errorID>
      <errorWord>面临着</errorWord>
      <group>L1_Word</group>
      <groupName>字词问题</groupName>
      <ability>L2_Typo</ability>
      <abilityName>字词错误</abilityName>
      <candidateList>
        <item>面临</item>
      </candidateList>
      <explain/>
      <paraID>6FC205FA</paraID>
      <start>16</start>
      <end>19</end>
      <status>unmodified</status>
      <modifiedWord/>
      <trackRevisions>false</trackRevisions>
    </reviewItem>
    <reviewItem>
      <errorID>a68d8060-6cea-461c-9fee-c63cdf7f8c49</errorID>
      <errorWord>抑或是</errorWord>
      <group>L1_Word</group>
      <groupName>字词问题</groupName>
      <ability>L2_Typo</ability>
      <abilityName>字词错误</abilityName>
      <candidateList>
        <item>抑或</item>
      </candidateList>
      <explain/>
      <paraID>54681728</paraID>
      <start>37</start>
      <end>40</end>
      <status>unmodified</status>
      <modifiedWord/>
      <trackRevisions>false</trackRevisions>
    </reviewItem>
    <reviewItem>
      <errorID>6c8aea97-ac64-4a50-b8bc-1cbc2d65da89</errorID>
      <errorWord>，</errorWord>
      <group>L1_Word</group>
      <groupName>字词问题</groupName>
      <ability>L2_Typo</ability>
      <abilityName>字词错误</abilityName>
      <candidateList>
        <item>，帮</item>
      </candidateList>
      <explain/>
      <paraID>789FC6CD</paraID>
      <start>130</start>
      <end>131</end>
      <status>unmodified</status>
      <modifiedWord/>
      <trackRevisions>false</trackRevisions>
    </reviewItem>
    <reviewItem>
      <errorID>d8032238-d558-4684-874a-b7a64863fe48</errorID>
      <errorWord>本</errorWord>
      <group>L1_Word</group>
      <groupName>字词问题</groupName>
      <ability>L2_Typo</ability>
      <abilityName>字词错误</abilityName>
      <candidateList>
        <item>本次</item>
      </candidateList>
      <explain/>
      <paraID>4F6FE6A8</paraID>
      <start>31</start>
      <end>32</end>
      <status>unmodified</status>
      <modifiedWord/>
      <trackRevisions>false</trackRevisions>
    </reviewItem>
    <reviewItem>
      <errorID>f739c401-5e94-4825-8284-51f04ad56d57</errorID>
      <errorWord>晰</errorWord>
      <group>L1_Word</group>
      <groupName>字词问题</groupName>
      <ability>L2_Typo</ability>
      <abilityName>字词错误</abilityName>
      <candidateList>
        <item>晰地</item>
      </candidateList>
      <explain/>
      <paraID>4F6FE6A8</paraID>
      <start>70</start>
      <end>71</end>
      <status>unmodified</status>
      <modifiedWord/>
      <trackRevisions>false</trackRevisions>
    </reviewItem>
    <reviewItem>
      <errorID>4850e7f0-c28b-4271-942a-6aba9bc2b3f1</errorID>
      <errorWord>本</errorWord>
      <group>L1_Word</group>
      <groupName>字词问题</groupName>
      <ability>L2_Typo</ability>
      <abilityName>字词错误</abilityName>
      <candidateList>
        <item>本次</item>
      </candidateList>
      <explain/>
      <paraID>1DBD0062</paraID>
      <start>3</start>
      <end>4</end>
      <status>unmodified</status>
      <modifiedWord/>
      <trackRevisions>false</trackRevisions>
    </reviewItem>
    <reviewItem>
      <errorID>bb2c60c8-2634-47d5-a2a7-b67696822fb5</errorID>
      <errorWord>主体</errorWord>
      <group>L1_Word</group>
      <groupName>字词问题</groupName>
      <ability>L2_Typo</ability>
      <abilityName>字词错误</abilityName>
      <candidateList>
        <item>主题</item>
      </candidateList>
      <explain/>
      <paraID>1DBD0062</paraID>
      <start>32</start>
      <end>34</end>
      <status>unmodified</status>
      <modifiedWord/>
      <trackRevisions>false</trackRevisions>
    </reviewItem>
    <reviewItem>
      <errorID>36fc6c30-114d-4e32-98e4-4f72ebb6496f</errorID>
      <errorWord>-</errorWord>
      <group>L1_Format</group>
      <groupName>格式问题</groupName>
      <ability>L2_HalfPunc_CN</ability>
      <abilityName>全半角问题</abilityName>
      <candidateList>
        <item>－</item>
      </candidateList>
      <explain>文本全半角错误。</explain>
      <paraID>1DBD0062</paraID>
      <start>115</start>
      <end>116</end>
      <status>unmodified</status>
      <modifiedWord/>
      <trackRevisions>false</trackRevisions>
    </reviewItem>
    <reviewItem>
      <errorID>336e34c8-c84d-49dc-8d83-75b76c63abf0</errorID>
      <errorWord>帮</errorWord>
      <group>L1_Word</group>
      <groupName>字词问题</groupName>
      <ability>L2_Typo</ability>
      <abilityName>字词错误</abilityName>
      <candidateList>
        <item>帮助</item>
      </candidateList>
      <explain/>
      <paraID>26D780DB</paraID>
      <start>73</start>
      <end>74</end>
      <status>unmodified</status>
      <modifiedWord/>
      <trackRevisions>false</trackRevisions>
    </reviewItem>
    <reviewItem>
      <errorID>b1b14d10-324d-4995-ad71-e4176d301d23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FFB80D0</paraID>
      <start>37</start>
      <end>38</end>
      <status>unmodified</status>
      <modifiedWord/>
      <trackRevisions>false</trackRevisions>
    </reviewItem>
    <reviewItem>
      <errorID>4a5a4b60-1129-4c16-83a4-69d590e1359f</errorID>
      <errorWord>遠</errorWord>
      <group>L1_Word</group>
      <groupName>字词问题</groupName>
      <ability>L2_Fanti</ability>
      <abilityName>繁转简</abilityName>
      <candidateList>
        <item>远</item>
      </candidateList>
      <explain/>
      <paraID>1D6B3E9B</paraID>
      <start>2</start>
      <end>3</end>
      <status>unmodified</status>
      <modifiedWord/>
      <trackRevisions>false</trackRevisions>
    </reviewItem>
    <reviewItem>
      <errorID>b361ff74-25d9-4d3c-abda-079fc6603a29</errorID>
      <errorWord>下午13:30</errorWord>
      <group>L1_Knowledge</group>
      <groupName>知识性问题</groupName>
      <ability>L2_Time</ability>
      <abilityName>日期时间</abilityName>
      <candidateList>
        <item>13:30</item>
      </candidateList>
      <explain>24小时制的时间，不需要强调“下午”。</explain>
      <paraID>446C44FC</paraID>
      <start>11</start>
      <end>18</end>
      <status>unmodified</status>
      <modifiedWord/>
      <trackRevisions>false</trackRevisions>
    </reviewItem>
    <reviewItem>
      <errorID>e4c5cf4a-4925-431b-98a4-e45a72d605bd</errorID>
      <errorWord>*</errorWord>
      <group>L1_Punc</group>
      <groupName>标点问题</groupName>
      <ability>L2_Punc_CN</ability>
      <abilityName>标点符号问题</abilityName>
      <candidateList/>
      <explain/>
      <paraID>5D5A04D0</paraID>
      <start>0</start>
      <end>1</end>
      <status>unmodified</status>
      <modifiedWord/>
      <trackRevisions>false</trackRevisions>
    </reviewItem>
    <reviewItem>
      <errorID>acffaffb-fe65-4938-ba37-bcd32691248b</errorID>
      <errorWord>遠</errorWord>
      <group>L1_Word</group>
      <groupName>字词问题</groupName>
      <ability>L2_Fanti</ability>
      <abilityName>繁转简</abilityName>
      <candidateList>
        <item>远</item>
      </candidateList>
      <explain/>
      <paraID>1DA92D0F</paraID>
      <start>2</start>
      <end>3</end>
      <status>unmodified</status>
      <modifiedWord/>
      <trackRevisions>false</trackRevisions>
    </reviewItem>
    <reviewItem>
      <errorID>5c65464a-543a-47a7-bf2b-b9fdc6d4d633</errorID>
      <errorWord>*</errorWord>
      <group>L1_Punc</group>
      <groupName>标点问题</groupName>
      <ability>L2_Punc_CN</ability>
      <abilityName>标点符号问题</abilityName>
      <candidateList/>
      <explain/>
      <paraID>14175381</paraID>
      <start>0</start>
      <end>1</end>
      <status>unmodified</status>
      <modifiedWord/>
      <trackRevisions>false</trackRevisions>
    </reviewItem>
    <reviewItem>
      <errorID>f1bd32b2-0cac-4239-acde-d4d4502ec12e</errorID>
      <errorWord>，</errorWord>
      <group>L1_Word</group>
      <groupName>字词问题</groupName>
      <ability>L2_Typo</ability>
      <abilityName>字词错误</abilityName>
      <candidateList>
        <item>，以</item>
      </candidateList>
      <explain/>
      <paraID> 61C2EC8</paraID>
      <start>4</start>
      <end>5</end>
      <status>unmodified</status>
      <modifiedWord/>
      <trackRevisions>false</trackRevisions>
    </reviewItem>
    <reviewItem>
      <errorID>ed8c576f-381d-4804-887f-6c9b1fd0537d</errorID>
      <errorWord>国家总体安全观</errorWord>
      <group>L1_Political</group>
      <groupName>政治性问题</groupName>
      <ability>L2_Unpolitical</ability>
      <abilityName>政治敏感错误</abilityName>
      <candidateList>
        <item>总体国家安全观</item>
      </candidateList>
      <explain/>
      <paraID>6B0B6D52</paraID>
      <start>39</start>
      <end>46</end>
      <status>unmodified</status>
      <modifiedWord/>
      <trackRevisions>false</trackRevisions>
    </reviewItem>
    <reviewItem>
      <errorID>3ddeee9b-9176-4d8b-932d-74bd85bfdb15</errorID>
      <errorWord>军队文职制度</errorWord>
      <group>L1_Political</group>
      <groupName>政治性问题</groupName>
      <ability>L2_Unpolitical</ability>
      <abilityName>政治敏感错误</abilityName>
      <candidateList>
        <item>文职人员制度</item>
      </candidateList>
      <explain/>
      <paraID>3E4FDFA6</paraID>
      <start>0</start>
      <end>6</end>
      <status>unmodified</status>
      <modifiedWord/>
      <trackRevisions>false</trackRevisions>
    </reviewItem>
    <reviewItem>
      <errorID>c678332e-7ced-462c-b583-6643aadeba5c</errorID>
      <errorWord>大思政课</errorWord>
      <group>L1_Political</group>
      <groupName>政治性问题</groupName>
      <ability>L2_Keyword</ability>
      <abilityName>固定表述</abilityName>
      <candidateList>
        <item>“大思政课”</item>
      </candidateList>
      <explain>注意检查当前固定表述标点是否使用规范。</explain>
      <paraID>6246A885</paraID>
      <start>40</start>
      <end>44</end>
      <status>unmodified</status>
      <modifiedWord/>
      <trackRevisions>false</trackRevisions>
    </reviewItem>
    <reviewItem>
      <errorID>1a4d9b91-0d33-498f-af07-4741bc2db576</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4EE1A206</paraID>
      <start>112</start>
      <end>115</end>
      <status>unmodified</status>
      <modifiedWord/>
      <trackRevisions>false</trackRevisions>
    </reviewItem>
    <reviewItem>
      <errorID>e29cb975-10a3-446b-b9bc-6b182f5760d5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4EE1A206</paraID>
      <start>128</start>
      <end>131</end>
      <status>unmodified</status>
      <modifiedWord/>
      <trackRevisions>false</trackRevisions>
    </reviewItem>
    <reviewItem>
      <errorID>0e544064-6454-4529-a019-e193bbb8873d</errorID>
      <errorWord>“十五五” 规划</errorWord>
      <group>L1_Political</group>
      <groupName>政治性问题</groupName>
      <ability>L2_Keyword</ability>
      <abilityName>固定表述</abilityName>
      <candidateList>
        <item>“十五五”规划</item>
      </candidateList>
      <explain>词汇““十五五”规划”在特定场景下为固定表述形式，请确认此处的““十五五” 规划”是否存在不当。</explain>
      <paraID>4AA0A321</paraID>
      <start>24</start>
      <end>32</end>
      <status>unmodified</status>
      <modifiedWord/>
      <trackRevisions>false</trackRevisions>
    </reviewItem>
    <reviewItem>
      <errorID>01c97eb0-776f-4b2f-9798-5aec3b543349</errorID>
      <errorWord>）</errorWord>
      <group>L1_Format</group>
      <groupName>格式问题</groupName>
      <ability>L2_HalfPunc_CN</ability>
      <abilityName>全半角问题</abilityName>
      <candidateList>
        <item>)</item>
      </candidateList>
      <explain>文本全半角错误。</explain>
      <paraID>50412AA4</paraID>
      <start>63</start>
      <end>64</end>
      <status>unmodified</status>
      <modifiedWord/>
      <trackRevisions>false</trackRevisions>
    </reviewItem>
    <reviewItem>
      <errorID>70b267bd-3204-4aa5-a570-21ec325c8c2b</errorID>
      <errorWord>“两弹一星” 精神</errorWord>
      <group>L1_Political</group>
      <groupName>政治性问题</groupName>
      <ability>L2_Keyword</ability>
      <abilityName>固定表述</abilityName>
      <candidateList>
        <item>“两弹一星”精神</item>
      </candidateList>
      <explain>词汇““两弹一星”精神”在特定场景下为固定表述形式，请确认此处的““两弹一星” 精神”是否存在不当。</explain>
      <paraID>42384F09</paraID>
      <start>10</start>
      <end>19</end>
      <status>unmodified</status>
      <modifiedWord/>
      <trackRevisions>false</trackRevisions>
    </reviewItem>
    <reviewItem>
      <errorID>67012bf2-1ea6-48d4-8c66-215fa11654b2</errorID>
      <errorWord>）</errorWord>
      <group>L1_Format</group>
      <groupName>格式问题</groupName>
      <ability>L2_HalfPunc_CN</ability>
      <abilityName>全半角问题</abilityName>
      <candidateList>
        <item>)</item>
      </candidateList>
      <explain>文本全半角错误。</explain>
      <paraID>418584E2</paraID>
      <start>63</start>
      <end>64</end>
      <status>unmodified</status>
      <modifiedWord/>
      <trackRevisions>false</trackRevisions>
    </reviewItem>
    <reviewItem>
      <errorID>3693b07a-37d7-453f-a899-ec411bbf053f</errorID>
      <errorWord>word</errorWord>
      <group>L1_English</group>
      <groupName>英文问题</groupName>
      <ability>L2_Case</ability>
      <abilityName>大小写问题</abilityName>
      <candidateList>
        <item>Word</item>
      </candidateList>
      <explain>疑似单词大小写错误，建议将word修改为Word</explain>
      <paraID>6D9995C2</paraID>
      <start>88</start>
      <end>92</end>
      <status>unmodified</status>
      <modifiedWord/>
      <trackRevisions>false</trackRevisions>
    </reviewItem>
  </reviewItems>
  <config/>
</contractReview>
</file>

<file path=customXml/itemProps1.xml><?xml version="1.0" encoding="utf-8"?>
<ds:datastoreItem xmlns:ds="http://schemas.openxmlformats.org/officeDocument/2006/customXml" ds:itemID="{a055da85-b63f-453f-a558-a354eaca12af}">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9164</Words>
  <Characters>9998</Characters>
  <Lines>93</Lines>
  <Paragraphs>26</Paragraphs>
  <TotalTime>1</TotalTime>
  <ScaleCrop>false</ScaleCrop>
  <LinksUpToDate>false</LinksUpToDate>
  <CharactersWithSpaces>10134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2026-03-23T08:56:00Z</dcterms:created>
  <dc:creator>广普</dc:creator>
  <cp:lastModifiedBy>冯健恒(2025310181)</cp:lastModifiedBy>
  <dcterms:modified xsi:type="dcterms:W3CDTF">2026-09-03T09:28:31Z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203934F3788348458BE966F4679C4011_13</vt:lpwstr>
  </property>
  <property fmtid="{D5CDD505-2E9C-101B-9397-08002B2CF9AE}" pid="4" name="KSOTemplateDocerSaveRecord">
    <vt:lpwstr>eyJoZGlkIjoiYzU3N2Y3M2ZjM2ZhZDFlYTkwMWI0ZjNiZjc2ZjhhMTYiLCJ1c2VySWQiOiIxNzI5Nzk2NjY2In0=</vt:lpwstr>
  </property>
</Properties>
</file>